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成都市新津区疾控中心关于</w:t>
      </w: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2022年“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性病防治主题宣传周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”主题系列活动宣传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品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的询价函</w:t>
      </w: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 </w:t>
      </w:r>
    </w:p>
    <w:p>
      <w:pPr>
        <w:spacing w:after="0"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各报价单位：</w:t>
      </w:r>
    </w:p>
    <w:p>
      <w:pPr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我中心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拟购下</w:t>
      </w:r>
      <w:r>
        <w:rPr>
          <w:rFonts w:ascii="Times New Roman" w:hAnsi="Times New Roman" w:eastAsia="仿宋_GB2312" w:cs="Times New Roman"/>
          <w:sz w:val="32"/>
          <w:szCs w:val="32"/>
        </w:rPr>
        <w:t>列2022年“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性病防治主题宣传周</w:t>
      </w:r>
      <w:r>
        <w:rPr>
          <w:rFonts w:ascii="Times New Roman" w:hAnsi="Times New Roman" w:eastAsia="仿宋_GB2312" w:cs="Times New Roman"/>
          <w:sz w:val="32"/>
          <w:szCs w:val="32"/>
        </w:rPr>
        <w:t>”主题系列活动宣传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品</w:t>
      </w:r>
      <w:r>
        <w:rPr>
          <w:rFonts w:ascii="Times New Roman" w:hAnsi="Times New Roman" w:eastAsia="仿宋_GB2312" w:cs="Times New Roman"/>
          <w:sz w:val="32"/>
          <w:szCs w:val="32"/>
        </w:rPr>
        <w:t>，现请贵公司报价：</w:t>
      </w:r>
    </w:p>
    <w:p>
      <w:pPr>
        <w:spacing w:after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一、拟采购物品</w:t>
      </w:r>
    </w:p>
    <w:tbl>
      <w:tblPr>
        <w:tblStyle w:val="2"/>
        <w:tblW w:w="9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03"/>
        <w:gridCol w:w="1155"/>
        <w:gridCol w:w="3075"/>
        <w:gridCol w:w="915"/>
        <w:gridCol w:w="1020"/>
        <w:gridCol w:w="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 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品牌名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领臣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爆款支架/秒折叠/自由升降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购物袋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"https://list.jd.com/list.html?cat=1620,13780,13781&amp;ev=exbrand_300855" \o "https://list.jd.com/list.html?cat=1620,13780,13781&amp;ev=exbrand_300855"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XXL横款 50*40*15cm棉布袋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长柄雨伞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天堂伞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60cm*8骨13053E深灰色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挂钩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富居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零透2.0plus强力粘钩12只装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多功能切菜器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快乐鱼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九合一多功能切菜器-森蓝色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指甲刀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金达日美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3件套 LPA618C1</w:t>
            </w:r>
            <w:bookmarkStart w:id="0" w:name="_GoBack"/>
            <w:bookmarkEnd w:id="0"/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三合一数据线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罗马仕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1.5米加长款 3.5A三合一灰色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总价（大小写）</w:t>
            </w:r>
          </w:p>
        </w:tc>
        <w:tc>
          <w:tcPr>
            <w:tcW w:w="7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以上宣传品均需印有指定宣传图案及文字</w:t>
      </w:r>
    </w:p>
    <w:p>
      <w:pPr>
        <w:spacing w:after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二、质量要求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符合国家产品质量标准</w:t>
      </w:r>
    </w:p>
    <w:p>
      <w:pPr>
        <w:spacing w:after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三、报价方式及时间要求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于2022年11月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日下午5点前，响应机构应将报价报送至我中心。可采用书面送达，也可采用电子邮件送达。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地址：成都市新津区五津街道五津北路121号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彭</w:t>
      </w:r>
      <w:r>
        <w:rPr>
          <w:rFonts w:ascii="Times New Roman" w:hAnsi="Times New Roman" w:eastAsia="仿宋_GB2312" w:cs="Times New Roman"/>
          <w:sz w:val="32"/>
          <w:szCs w:val="32"/>
        </w:rPr>
        <w:t>老师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pcx</w:t>
      </w:r>
      <w:r>
        <w:rPr>
          <w:rFonts w:ascii="Times New Roman" w:hAnsi="Times New Roman" w:eastAsia="仿宋_GB2312" w:cs="Times New Roman"/>
          <w:sz w:val="32"/>
          <w:szCs w:val="32"/>
        </w:rPr>
        <w:t>@163.com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联系电话：028-82421120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2419" w:firstLineChars="756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2419" w:firstLineChars="756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</w:p>
    <w:p>
      <w:pPr>
        <w:jc w:val="right"/>
      </w:pPr>
      <w:r>
        <w:rPr>
          <w:rFonts w:ascii="Times New Roman" w:hAnsi="Times New Roman" w:eastAsia="仿宋_GB2312" w:cs="Times New Roman"/>
          <w:sz w:val="32"/>
          <w:szCs w:val="32"/>
        </w:rPr>
        <w:t>2022年1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TM2Zjg3YTY4NjFmODM5YzQ5YmQ5ZTBlYWFlZTAifQ=="/>
  </w:docVars>
  <w:rsids>
    <w:rsidRoot w:val="72CB4BF4"/>
    <w:rsid w:val="4F4A7C2E"/>
    <w:rsid w:val="525771B4"/>
    <w:rsid w:val="72CB4BF4"/>
    <w:rsid w:val="7DD4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474</Characters>
  <Lines>0</Lines>
  <Paragraphs>0</Paragraphs>
  <TotalTime>2</TotalTime>
  <ScaleCrop>false</ScaleCrop>
  <LinksUpToDate>false</LinksUpToDate>
  <CharactersWithSpaces>479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2022-11-07T05:57:00Z</dcterms:created>
  <dc:creator>Administrator</dc:creator>
  <cp:lastModifiedBy>Administrator</cp:lastModifiedBy>
  <dcterms:modified xsi:type="dcterms:W3CDTF">2022-11-07T06:48:37Z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A2056037BED0458EB1D378ABE2AC5872</vt:lpwstr>
  </property>
</Properties>
</file>