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D7" w:rsidRDefault="009C1C26" w:rsidP="008C25B0">
      <w:pPr>
        <w:adjustRightInd w:val="0"/>
        <w:snapToGrid w:val="0"/>
        <w:spacing w:line="360" w:lineRule="auto"/>
        <w:jc w:val="center"/>
        <w:rPr>
          <w:rFonts w:ascii="方正小标宋简体" w:eastAsia="方正小标宋简体"/>
          <w:color w:val="FF0000"/>
          <w:sz w:val="44"/>
          <w:szCs w:val="44"/>
        </w:rPr>
      </w:pPr>
      <w:r w:rsidRPr="002B17AF">
        <w:rPr>
          <w:rFonts w:ascii="方正小标宋简体" w:eastAsia="方正小标宋简体" w:hint="eastAsia"/>
          <w:color w:val="FF0000"/>
          <w:spacing w:val="63"/>
          <w:kern w:val="0"/>
          <w:sz w:val="44"/>
          <w:szCs w:val="44"/>
          <w:fitText w:val="4400" w:id="1365400320"/>
        </w:rPr>
        <w:t>疾控信息检索简</w:t>
      </w:r>
      <w:r w:rsidRPr="002B17AF">
        <w:rPr>
          <w:rFonts w:ascii="方正小标宋简体" w:eastAsia="方正小标宋简体" w:hint="eastAsia"/>
          <w:color w:val="FF0000"/>
          <w:kern w:val="0"/>
          <w:sz w:val="44"/>
          <w:szCs w:val="44"/>
          <w:fitText w:val="4400" w:id="1365400320"/>
        </w:rPr>
        <w:t>报</w:t>
      </w:r>
    </w:p>
    <w:p w:rsidR="009C1C26" w:rsidRPr="00D4169C" w:rsidRDefault="003E66CA" w:rsidP="008C25B0">
      <w:pPr>
        <w:adjustRightInd w:val="0"/>
        <w:snapToGrid w:val="0"/>
        <w:spacing w:line="360" w:lineRule="auto"/>
        <w:jc w:val="left"/>
        <w:rPr>
          <w:rFonts w:asciiTheme="minorEastAsia" w:hAnsiTheme="minorEastAsia"/>
          <w:color w:val="000000" w:themeColor="text1"/>
          <w:sz w:val="24"/>
          <w:szCs w:val="24"/>
        </w:rPr>
      </w:pPr>
      <w:r w:rsidRPr="003E66CA">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58240" o:connectortype="straight" strokecolor="red" strokeweight="1.5pt"/>
        </w:pict>
      </w:r>
      <w:r w:rsidR="009228F0" w:rsidRPr="009228F0">
        <w:rPr>
          <w:rFonts w:ascii="宋体" w:eastAsia="宋体" w:hAnsi="宋体" w:hint="eastAsia"/>
          <w:color w:val="000000" w:themeColor="text1"/>
          <w:sz w:val="24"/>
          <w:szCs w:val="24"/>
        </w:rPr>
        <w:t>成都市</w:t>
      </w:r>
      <w:r w:rsidR="009C1C26" w:rsidRPr="009228F0">
        <w:rPr>
          <w:rFonts w:ascii="宋体" w:eastAsia="宋体" w:hAnsi="宋体" w:hint="eastAsia"/>
          <w:color w:val="000000" w:themeColor="text1"/>
          <w:sz w:val="24"/>
          <w:szCs w:val="24"/>
        </w:rPr>
        <w:t>新津</w:t>
      </w:r>
      <w:r w:rsidR="009228F0" w:rsidRPr="009228F0">
        <w:rPr>
          <w:rFonts w:ascii="宋体" w:eastAsia="宋体" w:hAnsi="宋体" w:hint="eastAsia"/>
          <w:color w:val="000000" w:themeColor="text1"/>
          <w:sz w:val="24"/>
          <w:szCs w:val="24"/>
        </w:rPr>
        <w:t>区</w:t>
      </w:r>
      <w:r w:rsidR="009C1C26" w:rsidRPr="009228F0">
        <w:rPr>
          <w:rFonts w:ascii="宋体" w:eastAsia="宋体" w:hAnsi="宋体" w:hint="eastAsia"/>
          <w:color w:val="000000" w:themeColor="text1"/>
          <w:sz w:val="24"/>
          <w:szCs w:val="24"/>
        </w:rPr>
        <w:t>疾</w:t>
      </w:r>
      <w:r w:rsidR="00BE7EC5">
        <w:rPr>
          <w:rFonts w:ascii="宋体" w:eastAsia="宋体" w:hAnsi="宋体" w:hint="eastAsia"/>
          <w:color w:val="000000" w:themeColor="text1"/>
          <w:sz w:val="24"/>
          <w:szCs w:val="24"/>
        </w:rPr>
        <w:t>病预防</w:t>
      </w:r>
      <w:r w:rsidR="009C1C26" w:rsidRPr="009228F0">
        <w:rPr>
          <w:rFonts w:ascii="宋体" w:eastAsia="宋体" w:hAnsi="宋体" w:hint="eastAsia"/>
          <w:color w:val="000000" w:themeColor="text1"/>
          <w:sz w:val="24"/>
          <w:szCs w:val="24"/>
        </w:rPr>
        <w:t>控</w:t>
      </w:r>
      <w:r w:rsidR="00BE7EC5">
        <w:rPr>
          <w:rFonts w:ascii="宋体" w:eastAsia="宋体" w:hAnsi="宋体" w:hint="eastAsia"/>
          <w:color w:val="000000" w:themeColor="text1"/>
          <w:sz w:val="24"/>
          <w:szCs w:val="24"/>
        </w:rPr>
        <w:t>制</w:t>
      </w:r>
      <w:r w:rsidR="002B17AF">
        <w:rPr>
          <w:rFonts w:ascii="宋体" w:eastAsia="宋体" w:hAnsi="宋体" w:hint="eastAsia"/>
          <w:color w:val="000000" w:themeColor="text1"/>
          <w:sz w:val="24"/>
          <w:szCs w:val="24"/>
        </w:rPr>
        <w:t>中心</w:t>
      </w:r>
      <w:r w:rsidR="001A6710">
        <w:rPr>
          <w:rFonts w:asciiTheme="minorEastAsia" w:hAnsiTheme="minorEastAsia" w:hint="eastAsia"/>
          <w:color w:val="000000" w:themeColor="text1"/>
          <w:sz w:val="24"/>
          <w:szCs w:val="24"/>
        </w:rPr>
        <w:t xml:space="preserve">     </w:t>
      </w:r>
      <w:r w:rsidR="009C374E">
        <w:rPr>
          <w:rFonts w:asciiTheme="minorEastAsia" w:hAnsiTheme="minorEastAsia" w:hint="eastAsia"/>
          <w:color w:val="000000" w:themeColor="text1"/>
          <w:sz w:val="24"/>
          <w:szCs w:val="24"/>
        </w:rPr>
        <w:t xml:space="preserve"> 2</w:t>
      </w:r>
      <w:r w:rsidR="001A6710">
        <w:rPr>
          <w:rFonts w:asciiTheme="minorEastAsia" w:hAnsiTheme="minorEastAsia" w:hint="eastAsia"/>
          <w:color w:val="000000" w:themeColor="text1"/>
          <w:sz w:val="24"/>
          <w:szCs w:val="24"/>
        </w:rPr>
        <w:t>022</w:t>
      </w:r>
      <w:r w:rsidR="009C1C26" w:rsidRPr="00D4169C">
        <w:rPr>
          <w:rFonts w:asciiTheme="minorEastAsia" w:hAnsiTheme="minorEastAsia" w:hint="eastAsia"/>
          <w:color w:val="000000" w:themeColor="text1"/>
          <w:sz w:val="24"/>
          <w:szCs w:val="24"/>
        </w:rPr>
        <w:t>年第</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期（20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日-</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9C374E">
        <w:rPr>
          <w:rFonts w:asciiTheme="minorEastAsia" w:hAnsiTheme="minorEastAsia" w:hint="eastAsia"/>
          <w:color w:val="000000" w:themeColor="text1"/>
          <w:sz w:val="24"/>
          <w:szCs w:val="24"/>
        </w:rPr>
        <w:t>9</w:t>
      </w:r>
      <w:r w:rsidR="009C1C26" w:rsidRPr="00D4169C">
        <w:rPr>
          <w:rFonts w:asciiTheme="minorEastAsia" w:hAnsiTheme="minorEastAsia" w:hint="eastAsia"/>
          <w:color w:val="000000" w:themeColor="text1"/>
          <w:sz w:val="24"/>
          <w:szCs w:val="24"/>
        </w:rPr>
        <w:t>日）</w:t>
      </w:r>
    </w:p>
    <w:p w:rsidR="00080689" w:rsidRDefault="000C7779" w:rsidP="00080689">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B35EC" w:rsidRDefault="003E66CA" w:rsidP="00CB35EC">
      <w:pPr>
        <w:pStyle w:val="10"/>
        <w:tabs>
          <w:tab w:val="right" w:leader="dot" w:pos="8834"/>
        </w:tabs>
        <w:adjustRightInd w:val="0"/>
        <w:snapToGrid w:val="0"/>
        <w:spacing w:line="360" w:lineRule="auto"/>
        <w:rPr>
          <w:noProof/>
        </w:rPr>
      </w:pPr>
      <w:r>
        <w:rPr>
          <w:rFonts w:ascii="黑体" w:eastAsia="黑体"/>
          <w:color w:val="000000" w:themeColor="text1"/>
          <w:sz w:val="28"/>
          <w:szCs w:val="28"/>
        </w:rPr>
        <w:fldChar w:fldCharType="begin"/>
      </w:r>
      <w:r w:rsidR="00CB35EC">
        <w:rPr>
          <w:rFonts w:ascii="黑体" w:eastAsia="黑体"/>
          <w:color w:val="000000" w:themeColor="text1"/>
          <w:sz w:val="28"/>
          <w:szCs w:val="28"/>
        </w:rPr>
        <w:instrText xml:space="preserve"> </w:instrText>
      </w:r>
      <w:r w:rsidR="00CB35EC">
        <w:rPr>
          <w:rFonts w:ascii="黑体" w:eastAsia="黑体" w:hint="eastAsia"/>
          <w:color w:val="000000" w:themeColor="text1"/>
          <w:sz w:val="28"/>
          <w:szCs w:val="28"/>
        </w:rPr>
        <w:instrText>TOC \o "1-3" \h \z \u</w:instrText>
      </w:r>
      <w:r w:rsidR="00CB35EC">
        <w:rPr>
          <w:rFonts w:ascii="黑体" w:eastAsia="黑体"/>
          <w:color w:val="000000" w:themeColor="text1"/>
          <w:sz w:val="28"/>
          <w:szCs w:val="28"/>
        </w:rPr>
        <w:instrText xml:space="preserve"> </w:instrText>
      </w:r>
      <w:r>
        <w:rPr>
          <w:rFonts w:ascii="黑体" w:eastAsia="黑体"/>
          <w:color w:val="000000" w:themeColor="text1"/>
          <w:sz w:val="28"/>
          <w:szCs w:val="28"/>
        </w:rPr>
        <w:fldChar w:fldCharType="separate"/>
      </w:r>
      <w:hyperlink w:anchor="_Toc126841393" w:history="1">
        <w:r w:rsidR="00CB35EC" w:rsidRPr="00501568">
          <w:rPr>
            <w:rStyle w:val="a7"/>
            <w:rFonts w:cs="Times New Roman" w:hint="eastAsia"/>
            <w:noProof/>
          </w:rPr>
          <w:t>截至</w:t>
        </w:r>
        <w:r w:rsidR="00CB35EC" w:rsidRPr="00501568">
          <w:rPr>
            <w:rStyle w:val="a7"/>
            <w:rFonts w:ascii="微软雅黑" w:eastAsia="微软雅黑" w:hAnsi="微软雅黑" w:cs="Times New Roman"/>
            <w:noProof/>
          </w:rPr>
          <w:t>1</w:t>
        </w:r>
        <w:r w:rsidR="00CB35EC" w:rsidRPr="00501568">
          <w:rPr>
            <w:rStyle w:val="a7"/>
            <w:rFonts w:cs="Times New Roman" w:hint="eastAsia"/>
            <w:noProof/>
          </w:rPr>
          <w:t>月</w:t>
        </w:r>
        <w:r w:rsidR="00CB35EC" w:rsidRPr="00501568">
          <w:rPr>
            <w:rStyle w:val="a7"/>
            <w:rFonts w:ascii="微软雅黑" w:eastAsia="微软雅黑" w:hAnsi="微软雅黑" w:cs="Times New Roman"/>
            <w:noProof/>
          </w:rPr>
          <w:t>6</w:t>
        </w:r>
        <w:r w:rsidR="00CB35EC" w:rsidRPr="00501568">
          <w:rPr>
            <w:rStyle w:val="a7"/>
            <w:rFonts w:cs="Times New Roman" w:hint="eastAsia"/>
            <w:noProof/>
          </w:rPr>
          <w:t>日</w:t>
        </w:r>
        <w:r w:rsidR="00CB35EC" w:rsidRPr="00501568">
          <w:rPr>
            <w:rStyle w:val="a7"/>
            <w:rFonts w:ascii="微软雅黑" w:eastAsia="微软雅黑" w:hAnsi="微软雅黑" w:cs="Times New Roman"/>
            <w:noProof/>
          </w:rPr>
          <w:t>24</w:t>
        </w:r>
        <w:r w:rsidR="00CB35EC" w:rsidRPr="00501568">
          <w:rPr>
            <w:rStyle w:val="a7"/>
            <w:rFonts w:cs="Times New Roman" w:hint="eastAsia"/>
            <w:noProof/>
          </w:rPr>
          <w:t>时新型冠状病毒肺炎疫情最新情况</w:t>
        </w:r>
        <w:r w:rsidR="00CB35EC">
          <w:rPr>
            <w:noProof/>
            <w:webHidden/>
          </w:rPr>
          <w:tab/>
        </w:r>
        <w:r>
          <w:rPr>
            <w:noProof/>
            <w:webHidden/>
          </w:rPr>
          <w:fldChar w:fldCharType="begin"/>
        </w:r>
        <w:r w:rsidR="00CB35EC">
          <w:rPr>
            <w:noProof/>
            <w:webHidden/>
          </w:rPr>
          <w:instrText xml:space="preserve"> PAGEREF _Toc126841393 \h </w:instrText>
        </w:r>
        <w:r>
          <w:rPr>
            <w:noProof/>
            <w:webHidden/>
          </w:rPr>
        </w:r>
        <w:r>
          <w:rPr>
            <w:noProof/>
            <w:webHidden/>
          </w:rPr>
          <w:fldChar w:fldCharType="separate"/>
        </w:r>
        <w:r w:rsidR="006E0879">
          <w:rPr>
            <w:noProof/>
            <w:webHidden/>
          </w:rPr>
          <w:t>1</w:t>
        </w:r>
        <w:r>
          <w:rPr>
            <w:noProof/>
            <w:webHidden/>
          </w:rPr>
          <w:fldChar w:fldCharType="end"/>
        </w:r>
      </w:hyperlink>
    </w:p>
    <w:p w:rsidR="00CB35EC" w:rsidRDefault="003E66CA" w:rsidP="00CB35EC">
      <w:pPr>
        <w:pStyle w:val="10"/>
        <w:tabs>
          <w:tab w:val="right" w:leader="dot" w:pos="8834"/>
        </w:tabs>
        <w:adjustRightInd w:val="0"/>
        <w:snapToGrid w:val="0"/>
        <w:spacing w:line="360" w:lineRule="auto"/>
        <w:rPr>
          <w:noProof/>
        </w:rPr>
      </w:pPr>
      <w:hyperlink w:anchor="_Toc126841394" w:history="1">
        <w:r w:rsidR="00CB35EC" w:rsidRPr="00501568">
          <w:rPr>
            <w:rStyle w:val="a7"/>
            <w:rFonts w:asciiTheme="minorEastAsia" w:hAnsiTheme="minorEastAsia" w:cs="Times New Roman" w:hint="eastAsia"/>
            <w:noProof/>
          </w:rPr>
          <w:t>国家卫生健康委办公厅关于公布第三批国家慢性病综合防控示范区复审结果的通知</w:t>
        </w:r>
        <w:r w:rsidR="00CB35EC">
          <w:rPr>
            <w:noProof/>
            <w:webHidden/>
          </w:rPr>
          <w:tab/>
        </w:r>
        <w:r>
          <w:rPr>
            <w:noProof/>
            <w:webHidden/>
          </w:rPr>
          <w:fldChar w:fldCharType="begin"/>
        </w:r>
        <w:r w:rsidR="00CB35EC">
          <w:rPr>
            <w:noProof/>
            <w:webHidden/>
          </w:rPr>
          <w:instrText xml:space="preserve"> PAGEREF _Toc126841394 \h </w:instrText>
        </w:r>
        <w:r>
          <w:rPr>
            <w:noProof/>
            <w:webHidden/>
          </w:rPr>
        </w:r>
        <w:r>
          <w:rPr>
            <w:noProof/>
            <w:webHidden/>
          </w:rPr>
          <w:fldChar w:fldCharType="separate"/>
        </w:r>
        <w:r w:rsidR="006E0879">
          <w:rPr>
            <w:noProof/>
            <w:webHidden/>
          </w:rPr>
          <w:t>2</w:t>
        </w:r>
        <w:r>
          <w:rPr>
            <w:noProof/>
            <w:webHidden/>
          </w:rPr>
          <w:fldChar w:fldCharType="end"/>
        </w:r>
      </w:hyperlink>
    </w:p>
    <w:p w:rsidR="00CB35EC" w:rsidRDefault="003E66CA" w:rsidP="00CB35EC">
      <w:pPr>
        <w:pStyle w:val="10"/>
        <w:tabs>
          <w:tab w:val="right" w:leader="dot" w:pos="8834"/>
        </w:tabs>
        <w:adjustRightInd w:val="0"/>
        <w:snapToGrid w:val="0"/>
        <w:spacing w:line="360" w:lineRule="auto"/>
        <w:rPr>
          <w:noProof/>
        </w:rPr>
      </w:pPr>
      <w:hyperlink w:anchor="_Toc126841395" w:history="1">
        <w:r w:rsidR="00CB35EC" w:rsidRPr="00501568">
          <w:rPr>
            <w:rStyle w:val="a7"/>
            <w:rFonts w:asciiTheme="minorEastAsia" w:hAnsiTheme="minorEastAsia" w:cs="Times New Roman" w:hint="eastAsia"/>
            <w:noProof/>
          </w:rPr>
          <w:t>新冠叠加流感，治疗难度会更大吗？</w:t>
        </w:r>
        <w:r w:rsidR="00CB35EC">
          <w:rPr>
            <w:noProof/>
            <w:webHidden/>
          </w:rPr>
          <w:tab/>
        </w:r>
        <w:r>
          <w:rPr>
            <w:noProof/>
            <w:webHidden/>
          </w:rPr>
          <w:fldChar w:fldCharType="begin"/>
        </w:r>
        <w:r w:rsidR="00CB35EC">
          <w:rPr>
            <w:noProof/>
            <w:webHidden/>
          </w:rPr>
          <w:instrText xml:space="preserve"> PAGEREF _Toc126841395 \h </w:instrText>
        </w:r>
        <w:r>
          <w:rPr>
            <w:noProof/>
            <w:webHidden/>
          </w:rPr>
        </w:r>
        <w:r>
          <w:rPr>
            <w:noProof/>
            <w:webHidden/>
          </w:rPr>
          <w:fldChar w:fldCharType="separate"/>
        </w:r>
        <w:r w:rsidR="006E0879">
          <w:rPr>
            <w:noProof/>
            <w:webHidden/>
          </w:rPr>
          <w:t>3</w:t>
        </w:r>
        <w:r>
          <w:rPr>
            <w:noProof/>
            <w:webHidden/>
          </w:rPr>
          <w:fldChar w:fldCharType="end"/>
        </w:r>
      </w:hyperlink>
    </w:p>
    <w:p w:rsidR="00CB35EC" w:rsidRDefault="003E66CA" w:rsidP="00CB35EC">
      <w:pPr>
        <w:pStyle w:val="10"/>
        <w:tabs>
          <w:tab w:val="right" w:leader="dot" w:pos="8834"/>
        </w:tabs>
        <w:adjustRightInd w:val="0"/>
        <w:snapToGrid w:val="0"/>
        <w:spacing w:line="360" w:lineRule="auto"/>
        <w:rPr>
          <w:noProof/>
        </w:rPr>
      </w:pPr>
      <w:hyperlink w:anchor="_Toc126841396" w:history="1">
        <w:r w:rsidR="00CB35EC" w:rsidRPr="00501568">
          <w:rPr>
            <w:rStyle w:val="a7"/>
            <w:rFonts w:asciiTheme="minorEastAsia" w:hAnsiTheme="minorEastAsia" w:cs="Times New Roman" w:hint="eastAsia"/>
            <w:noProof/>
          </w:rPr>
          <w:t>第十四届中国健康教育与健康促进大会举行</w:t>
        </w:r>
        <w:r w:rsidR="00CB35EC">
          <w:rPr>
            <w:noProof/>
            <w:webHidden/>
          </w:rPr>
          <w:tab/>
        </w:r>
        <w:r>
          <w:rPr>
            <w:noProof/>
            <w:webHidden/>
          </w:rPr>
          <w:fldChar w:fldCharType="begin"/>
        </w:r>
        <w:r w:rsidR="00CB35EC">
          <w:rPr>
            <w:noProof/>
            <w:webHidden/>
          </w:rPr>
          <w:instrText xml:space="preserve"> PAGEREF _Toc126841396 \h </w:instrText>
        </w:r>
        <w:r>
          <w:rPr>
            <w:noProof/>
            <w:webHidden/>
          </w:rPr>
        </w:r>
        <w:r>
          <w:rPr>
            <w:noProof/>
            <w:webHidden/>
          </w:rPr>
          <w:fldChar w:fldCharType="separate"/>
        </w:r>
        <w:r w:rsidR="006E0879">
          <w:rPr>
            <w:noProof/>
            <w:webHidden/>
          </w:rPr>
          <w:t>4</w:t>
        </w:r>
        <w:r>
          <w:rPr>
            <w:noProof/>
            <w:webHidden/>
          </w:rPr>
          <w:fldChar w:fldCharType="end"/>
        </w:r>
      </w:hyperlink>
    </w:p>
    <w:p w:rsidR="00CB35EC" w:rsidRDefault="003E66CA" w:rsidP="00CB35EC">
      <w:pPr>
        <w:pStyle w:val="10"/>
        <w:tabs>
          <w:tab w:val="right" w:leader="dot" w:pos="8834"/>
        </w:tabs>
        <w:adjustRightInd w:val="0"/>
        <w:snapToGrid w:val="0"/>
        <w:spacing w:line="360" w:lineRule="auto"/>
        <w:rPr>
          <w:noProof/>
        </w:rPr>
      </w:pPr>
      <w:hyperlink w:anchor="_Toc126841397" w:history="1">
        <w:r w:rsidR="00CB35EC" w:rsidRPr="00501568">
          <w:rPr>
            <w:rStyle w:val="a7"/>
            <w:rFonts w:asciiTheme="minorEastAsia" w:hAnsiTheme="minorEastAsia" w:cs="Times New Roman" w:hint="eastAsia"/>
            <w:noProof/>
          </w:rPr>
          <w:t>全球多国持续升级防疫措施</w:t>
        </w:r>
        <w:r w:rsidR="00CB35EC">
          <w:rPr>
            <w:noProof/>
            <w:webHidden/>
          </w:rPr>
          <w:tab/>
        </w:r>
        <w:r>
          <w:rPr>
            <w:noProof/>
            <w:webHidden/>
          </w:rPr>
          <w:fldChar w:fldCharType="begin"/>
        </w:r>
        <w:r w:rsidR="00CB35EC">
          <w:rPr>
            <w:noProof/>
            <w:webHidden/>
          </w:rPr>
          <w:instrText xml:space="preserve"> PAGEREF _Toc126841397 \h </w:instrText>
        </w:r>
        <w:r>
          <w:rPr>
            <w:noProof/>
            <w:webHidden/>
          </w:rPr>
        </w:r>
        <w:r>
          <w:rPr>
            <w:noProof/>
            <w:webHidden/>
          </w:rPr>
          <w:fldChar w:fldCharType="separate"/>
        </w:r>
        <w:r w:rsidR="006E0879">
          <w:rPr>
            <w:noProof/>
            <w:webHidden/>
          </w:rPr>
          <w:t>4</w:t>
        </w:r>
        <w:r>
          <w:rPr>
            <w:noProof/>
            <w:webHidden/>
          </w:rPr>
          <w:fldChar w:fldCharType="end"/>
        </w:r>
      </w:hyperlink>
    </w:p>
    <w:p w:rsidR="005B5D33" w:rsidRDefault="003E66CA" w:rsidP="00CB35EC">
      <w:pPr>
        <w:adjustRightInd w:val="0"/>
        <w:snapToGrid w:val="0"/>
        <w:spacing w:line="360" w:lineRule="auto"/>
        <w:jc w:val="left"/>
        <w:rPr>
          <w:rFonts w:ascii="宋体" w:eastAsia="宋体" w:hAnsi="宋体" w:cs="Times New Roman" w:hint="eastAsia"/>
          <w:color w:val="333333"/>
          <w:sz w:val="24"/>
          <w:szCs w:val="24"/>
        </w:rPr>
      </w:pPr>
      <w:r>
        <w:rPr>
          <w:rFonts w:ascii="黑体" w:eastAsia="黑体"/>
          <w:color w:val="000000" w:themeColor="text1"/>
          <w:sz w:val="28"/>
          <w:szCs w:val="28"/>
        </w:rPr>
        <w:fldChar w:fldCharType="end"/>
      </w:r>
      <w:r w:rsidR="005F1B6A" w:rsidRPr="00080689">
        <w:rPr>
          <w:rFonts w:ascii="宋体" w:eastAsia="宋体" w:hAnsi="宋体" w:cs="Times New Roman"/>
          <w:color w:val="333333"/>
          <w:sz w:val="24"/>
          <w:szCs w:val="24"/>
        </w:rPr>
        <w:t> </w:t>
      </w:r>
      <w:bookmarkStart w:id="0" w:name="_Toc92446625"/>
      <w:bookmarkStart w:id="1" w:name="_Toc126841393"/>
    </w:p>
    <w:p w:rsidR="00080689" w:rsidRPr="00BE7EC5" w:rsidRDefault="00080689" w:rsidP="00CB35EC">
      <w:pPr>
        <w:adjustRightInd w:val="0"/>
        <w:snapToGrid w:val="0"/>
        <w:spacing w:line="360" w:lineRule="auto"/>
        <w:jc w:val="left"/>
        <w:rPr>
          <w:rFonts w:asciiTheme="minorEastAsia" w:hAnsiTheme="minorEastAsia" w:cs="Times New Roman"/>
          <w:b/>
          <w:color w:val="333333"/>
          <w:sz w:val="32"/>
          <w:szCs w:val="32"/>
        </w:rPr>
      </w:pPr>
      <w:r w:rsidRPr="00BE7EC5">
        <w:rPr>
          <w:rFonts w:asciiTheme="minorEastAsia" w:hAnsiTheme="minorEastAsia" w:cs="Times New Roman" w:hint="eastAsia"/>
          <w:b/>
          <w:color w:val="333333"/>
          <w:sz w:val="24"/>
          <w:szCs w:val="24"/>
        </w:rPr>
        <w:t>截至</w:t>
      </w:r>
      <w:bookmarkEnd w:id="0"/>
      <w:r w:rsidRPr="00BE7EC5">
        <w:rPr>
          <w:rFonts w:asciiTheme="minorEastAsia" w:hAnsiTheme="minorEastAsia" w:cs="Times New Roman" w:hint="eastAsia"/>
          <w:b/>
          <w:color w:val="333333"/>
          <w:sz w:val="24"/>
          <w:szCs w:val="24"/>
        </w:rPr>
        <w:t>1月6日24时新型冠状病毒肺炎疫情最新情况</w:t>
      </w:r>
      <w:bookmarkEnd w:id="1"/>
    </w:p>
    <w:p w:rsidR="00080689" w:rsidRPr="00BE7EC5" w:rsidRDefault="00080689"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(2022-01-07 卫生应急办公室)</w:t>
      </w:r>
    </w:p>
    <w:p w:rsidR="00080689" w:rsidRPr="00BE7EC5" w:rsidRDefault="00ED4CA2"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w:t>
      </w:r>
      <w:r w:rsidR="00080689" w:rsidRPr="00BE7EC5">
        <w:rPr>
          <w:rFonts w:asciiTheme="minorEastAsia" w:hAnsiTheme="minorEastAsia" w:cs="Times New Roman" w:hint="eastAsia"/>
          <w:color w:val="333333"/>
          <w:szCs w:val="21"/>
        </w:rPr>
        <w:t>1月6日0—24时，31个省（自治区、直辖市）和新疆生产建设兵团报告新增确诊病例174例。其中境外输入病例58例（上海24例，天津9例，广东9例，广西4例，辽宁2例，河南2例，湖南2例，北京1例，浙江1例，福建1例，湖北1例，四川1例，云南1例），含5例由无症状感染者转为确诊病例（河南2例，浙江1例，广东1例，四川1例）；本土病例116例（陕西57例，均在西安市；河南56例，其中许昌市28例、郑州市26例、洛阳市1例、固始县1例；浙江3例，其中宁波市2例、金华市1例），含21例由无症状感染者转为确诊病例（河南20例，浙江1例）。无新增死亡病例。新增疑似病例6例，均为境外输入病例（均在上海）。</w:t>
      </w:r>
    </w:p>
    <w:p w:rsidR="00080689" w:rsidRPr="00BE7EC5" w:rsidRDefault="001A6710" w:rsidP="00CB35EC">
      <w:pPr>
        <w:shd w:val="clear" w:color="auto" w:fill="FFFFFF"/>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xml:space="preserve">    </w:t>
      </w:r>
      <w:r w:rsidR="00080689" w:rsidRPr="00BE7EC5">
        <w:rPr>
          <w:rFonts w:asciiTheme="minorEastAsia" w:hAnsiTheme="minorEastAsia" w:cs="Times New Roman" w:hint="eastAsia"/>
          <w:color w:val="333333"/>
          <w:szCs w:val="21"/>
        </w:rPr>
        <w:t>当日新增治愈出院病例97例，解除医学观察的密切接触者2580人，重症病例与前一日持平。</w:t>
      </w:r>
    </w:p>
    <w:p w:rsidR="00080689" w:rsidRPr="00BE7EC5" w:rsidRDefault="00080689"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境外输入现有确诊病例978例（其中重症病例3例），现有疑似病例7例。累计确诊病例11491例，累计治愈出院病例10513例，无死亡病例。</w:t>
      </w:r>
    </w:p>
    <w:p w:rsidR="00080689" w:rsidRPr="00BE7EC5" w:rsidRDefault="001A6710" w:rsidP="00CB35EC">
      <w:pPr>
        <w:shd w:val="clear" w:color="auto" w:fill="FFFFFF"/>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xml:space="preserve">    </w:t>
      </w:r>
      <w:r w:rsidR="00080689" w:rsidRPr="00BE7EC5">
        <w:rPr>
          <w:rFonts w:asciiTheme="minorEastAsia" w:hAnsiTheme="minorEastAsia" w:cs="Times New Roman" w:hint="eastAsia"/>
          <w:color w:val="333333"/>
          <w:szCs w:val="21"/>
        </w:rPr>
        <w:t>截至1月6日24时，据31个省（自治区、直辖市）和新疆生产建设兵团报告，现有确诊病例3359例（其中重症病例30例），累计治愈出院病例95300例，累计死亡病例4636例，累计报告确诊病例103295例，现有疑似病例7例。累计追踪到密切接触者1444595人，尚在医学观察的密切接触者42512人。</w:t>
      </w:r>
    </w:p>
    <w:p w:rsidR="00080689" w:rsidRPr="00BE7EC5" w:rsidRDefault="001A6710" w:rsidP="00CB35EC">
      <w:pPr>
        <w:shd w:val="clear" w:color="auto" w:fill="FFFFFF"/>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xml:space="preserve">   </w:t>
      </w:r>
      <w:r w:rsidR="00080689" w:rsidRPr="00BE7EC5">
        <w:rPr>
          <w:rFonts w:asciiTheme="minorEastAsia" w:hAnsiTheme="minorEastAsia" w:cs="Times New Roman" w:hint="eastAsia"/>
          <w:color w:val="333333"/>
          <w:szCs w:val="21"/>
        </w:rPr>
        <w:t>31个省（自治区、直辖市）和新疆生产建设兵团报告新增无症状感染者45例，其中境外输入42例，本土3例（均在上海，其中浦东新区2例、奉贤区1例）；当日转为确诊病例26例（境外输入5例）；当日解除医学观察16例（均为境外输入）；尚在医学观察的无症状感染者632例（境</w:t>
      </w:r>
      <w:r w:rsidR="00080689" w:rsidRPr="00BE7EC5">
        <w:rPr>
          <w:rFonts w:asciiTheme="minorEastAsia" w:hAnsiTheme="minorEastAsia" w:cs="Times New Roman" w:hint="eastAsia"/>
          <w:color w:val="333333"/>
          <w:szCs w:val="21"/>
        </w:rPr>
        <w:lastRenderedPageBreak/>
        <w:t>外输入604例）。</w:t>
      </w:r>
    </w:p>
    <w:p w:rsidR="00080689" w:rsidRPr="00BE7EC5" w:rsidRDefault="00080689"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累计收到港澳台地区通报确诊病例30009例。其中，香港特别行政区12732例（出院12235例，死亡213例），澳门特别行政区79例（出院77例），台湾地区17198例（出院13742例，死亡850例）。</w:t>
      </w:r>
    </w:p>
    <w:p w:rsidR="00ED4CA2" w:rsidRPr="00BE7EC5" w:rsidRDefault="00080689"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    摘引网址:</w:t>
      </w:r>
    </w:p>
    <w:p w:rsidR="00080689" w:rsidRPr="00BE7EC5" w:rsidRDefault="00080689"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 http://www.nhc.gov.cn/yjb/s7860/202201/f06879dd76e2402bbc4e23024f3d065e.shtml</w:t>
      </w:r>
    </w:p>
    <w:p w:rsidR="005B5D33" w:rsidRDefault="005B5D33" w:rsidP="00CB35EC">
      <w:pPr>
        <w:pStyle w:val="1"/>
        <w:spacing w:before="0" w:after="0" w:line="360" w:lineRule="auto"/>
        <w:rPr>
          <w:rFonts w:asciiTheme="minorEastAsia" w:hAnsiTheme="minorEastAsia" w:cs="Times New Roman" w:hint="eastAsia"/>
          <w:color w:val="333333"/>
          <w:sz w:val="24"/>
          <w:szCs w:val="24"/>
        </w:rPr>
      </w:pPr>
      <w:bookmarkStart w:id="2" w:name="_Toc92446627"/>
      <w:bookmarkStart w:id="3" w:name="_Toc126841394"/>
    </w:p>
    <w:p w:rsidR="00AE1943" w:rsidRPr="00BE7EC5" w:rsidRDefault="00AE1943" w:rsidP="00CB35EC">
      <w:pPr>
        <w:pStyle w:val="1"/>
        <w:spacing w:before="0" w:after="0" w:line="360" w:lineRule="auto"/>
        <w:rPr>
          <w:rFonts w:asciiTheme="minorEastAsia" w:hAnsiTheme="minorEastAsia" w:cs="Times New Roman"/>
          <w:color w:val="333333"/>
          <w:sz w:val="24"/>
          <w:szCs w:val="24"/>
        </w:rPr>
      </w:pPr>
      <w:r w:rsidRPr="00BE7EC5">
        <w:rPr>
          <w:rFonts w:asciiTheme="minorEastAsia" w:hAnsiTheme="minorEastAsia" w:cs="Times New Roman" w:hint="eastAsia"/>
          <w:color w:val="333333"/>
          <w:sz w:val="24"/>
          <w:szCs w:val="24"/>
        </w:rPr>
        <w:t>国家卫生健康委办公厅关于公布第三批国家慢性病综合防控示范区复审结果的通知</w:t>
      </w:r>
      <w:bookmarkEnd w:id="2"/>
      <w:bookmarkEnd w:id="3"/>
    </w:p>
    <w:p w:rsidR="00AE1943" w:rsidRPr="00BE7EC5" w:rsidRDefault="00AE1943"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(2022-01-06 国家卫生健康委疾病预防控制局)</w:t>
      </w:r>
    </w:p>
    <w:p w:rsidR="00AE1943" w:rsidRPr="00BE7EC5" w:rsidRDefault="00AE1943" w:rsidP="00CB35EC">
      <w:pPr>
        <w:shd w:val="clear" w:color="auto" w:fill="FFFFFF"/>
        <w:spacing w:line="360" w:lineRule="auto"/>
        <w:jc w:val="right"/>
        <w:rPr>
          <w:rFonts w:asciiTheme="minorEastAsia" w:hAnsiTheme="minorEastAsia" w:cs="Times New Roman"/>
          <w:color w:val="333333"/>
          <w:szCs w:val="21"/>
        </w:rPr>
      </w:pP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hAnsiTheme="minorEastAsia" w:cs="Times New Roman" w:hint="eastAsia"/>
          <w:color w:val="333333"/>
          <w:szCs w:val="21"/>
        </w:rPr>
        <w:t>国卫办疾控函〔2021〕630号</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各有关省、自治区、直辖市及新疆生产建设兵团卫生健康委：</w:t>
      </w:r>
    </w:p>
    <w:p w:rsidR="00AE1943" w:rsidRPr="00BE7EC5" w:rsidRDefault="001A6710" w:rsidP="00CB35EC">
      <w:pPr>
        <w:shd w:val="clear" w:color="auto" w:fill="FFFFFF"/>
        <w:spacing w:line="360" w:lineRule="auto"/>
        <w:rPr>
          <w:rFonts w:asciiTheme="minorEastAsia" w:hAnsiTheme="minorEastAsia" w:cs="Times New Roman"/>
          <w:color w:val="333333"/>
          <w:szCs w:val="21"/>
        </w:rPr>
      </w:pPr>
      <w:r>
        <w:rPr>
          <w:rFonts w:asciiTheme="minorEastAsia" w:hAnsiTheme="minorEastAsia" w:cs="Times New Roman" w:hint="eastAsia"/>
          <w:color w:val="333333"/>
          <w:szCs w:val="21"/>
        </w:rPr>
        <w:t>  </w:t>
      </w:r>
      <w:r w:rsidR="00AE1943" w:rsidRPr="00BE7EC5">
        <w:rPr>
          <w:rFonts w:asciiTheme="minorEastAsia" w:hAnsiTheme="minorEastAsia" w:cs="Times New Roman" w:hint="eastAsia"/>
          <w:color w:val="333333"/>
          <w:szCs w:val="21"/>
        </w:rPr>
        <w:t>根据《“健康中国2030”规划纲要》和《中国防治慢性病中长期规划（2017-2025年）》总体部署，按照《国家慢性病综合防控示范区建设管理办法》有关要求，我委通过系统评分、针对性调研与专家评议，对第三批国家慢性病综合防控示范区，以及申请延期复审的第二批示范区新疆生产建设兵团农七师进行了复审。现将有关结果公布如下。</w:t>
      </w:r>
    </w:p>
    <w:p w:rsidR="00AE1943" w:rsidRPr="00BE7EC5" w:rsidRDefault="00AE1943" w:rsidP="00CB35EC">
      <w:pPr>
        <w:shd w:val="clear" w:color="auto" w:fill="FFFFFF"/>
        <w:spacing w:line="360" w:lineRule="auto"/>
        <w:ind w:firstLine="420"/>
        <w:rPr>
          <w:rFonts w:asciiTheme="minorEastAsia" w:hAnsiTheme="minorEastAsia" w:cs="Times New Roman"/>
          <w:color w:val="333333"/>
          <w:szCs w:val="21"/>
        </w:rPr>
      </w:pPr>
      <w:r w:rsidRPr="00BE7EC5">
        <w:rPr>
          <w:rFonts w:asciiTheme="minorEastAsia" w:hAnsiTheme="minorEastAsia" w:cs="Times New Roman" w:hint="eastAsia"/>
          <w:color w:val="333333"/>
          <w:szCs w:val="21"/>
        </w:rPr>
        <w:t>重新确认北京市东城区等122个县（市、区）和新疆生产建设兵团第七师为国家慢性病综合防控示范区（名单见附件）。湖北省襄阳市襄州区、辽宁省沈阳市沈河区、抚顺市抚顺县的复审工作延期进行。</w:t>
      </w:r>
    </w:p>
    <w:p w:rsidR="00AE1943" w:rsidRPr="00BE7EC5" w:rsidRDefault="00AE1943" w:rsidP="00CB35EC">
      <w:pPr>
        <w:shd w:val="clear" w:color="auto" w:fill="FFFFFF"/>
        <w:spacing w:line="360" w:lineRule="auto"/>
        <w:ind w:firstLine="420"/>
        <w:rPr>
          <w:rFonts w:asciiTheme="minorEastAsia" w:hAnsiTheme="minorEastAsia" w:cs="Times New Roman"/>
          <w:color w:val="333333"/>
          <w:szCs w:val="21"/>
        </w:rPr>
      </w:pPr>
      <w:r w:rsidRPr="00BE7EC5">
        <w:rPr>
          <w:rFonts w:asciiTheme="minorEastAsia" w:hAnsiTheme="minorEastAsia" w:cs="Times New Roman" w:hint="eastAsia"/>
          <w:color w:val="333333"/>
          <w:szCs w:val="21"/>
        </w:rPr>
        <w:t>各地要在国家慢性病综合防控示范区建设工作中继续坚持以人民健康为中心，坚持政府主导、部门协作、动员社会、全民参与的工作机制，进一步加强示范区动态管理，突出省级支撑与指导，坚持特色创新，切实发挥好国家级示范区在践行健康中国行动、促进人群健康水平提升方面的示范引领作用。</w:t>
      </w:r>
    </w:p>
    <w:p w:rsidR="00AE1943" w:rsidRPr="00BE7EC5" w:rsidRDefault="00AE1943" w:rsidP="00CB35EC">
      <w:pPr>
        <w:shd w:val="clear" w:color="auto" w:fill="FFFFFF"/>
        <w:spacing w:line="360" w:lineRule="auto"/>
        <w:ind w:firstLine="420"/>
        <w:rPr>
          <w:rFonts w:asciiTheme="minorEastAsia" w:hAnsiTheme="minorEastAsia" w:cs="Times New Roman"/>
          <w:color w:val="333333"/>
          <w:szCs w:val="21"/>
        </w:rPr>
      </w:pPr>
      <w:r w:rsidRPr="00BE7EC5">
        <w:rPr>
          <w:rFonts w:asciiTheme="minorEastAsia" w:hAnsiTheme="minorEastAsia" w:cs="Times New Roman" w:hint="eastAsia"/>
          <w:color w:val="333333"/>
          <w:szCs w:val="21"/>
        </w:rPr>
        <w:t>附件：重新确认为国家慢性病综合防控示范区名单</w:t>
      </w:r>
    </w:p>
    <w:p w:rsidR="00AE1943" w:rsidRPr="00BE7EC5" w:rsidRDefault="00AE1943" w:rsidP="00CB35EC">
      <w:pPr>
        <w:shd w:val="clear" w:color="auto" w:fill="FFFFFF"/>
        <w:spacing w:line="360" w:lineRule="auto"/>
        <w:jc w:val="right"/>
        <w:rPr>
          <w:rFonts w:asciiTheme="minorEastAsia" w:hAnsiTheme="minorEastAsia" w:cs="Times New Roman"/>
          <w:color w:val="333333"/>
          <w:szCs w:val="21"/>
        </w:rPr>
      </w:pP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hAnsiTheme="minorEastAsia" w:cs="Times New Roman" w:hint="eastAsia"/>
          <w:color w:val="333333"/>
          <w:szCs w:val="21"/>
        </w:rPr>
        <w:t>国家卫生健康委办公厅</w:t>
      </w:r>
    </w:p>
    <w:p w:rsidR="00AE1943" w:rsidRPr="00BE7EC5" w:rsidRDefault="00AE1943" w:rsidP="00CB35EC">
      <w:pPr>
        <w:shd w:val="clear" w:color="auto" w:fill="FFFFFF"/>
        <w:spacing w:line="360" w:lineRule="auto"/>
        <w:jc w:val="right"/>
        <w:rPr>
          <w:rFonts w:asciiTheme="minorEastAsia" w:hAnsiTheme="minorEastAsia" w:cs="Times New Roman"/>
          <w:color w:val="333333"/>
          <w:szCs w:val="21"/>
        </w:rPr>
      </w:pPr>
      <w:r w:rsidRPr="00BE7EC5">
        <w:rPr>
          <w:rFonts w:asciiTheme="minorEastAsia" w:hAnsiTheme="minorEastAsia" w:cs="Times New Roman" w:hint="eastAsia"/>
          <w:color w:val="333333"/>
          <w:szCs w:val="21"/>
        </w:rPr>
        <w:t>2021年12月30日</w:t>
      </w:r>
    </w:p>
    <w:p w:rsidR="00CB35EC" w:rsidRPr="00BE7EC5" w:rsidRDefault="00AE1943" w:rsidP="00CB35EC">
      <w:pPr>
        <w:shd w:val="clear" w:color="auto" w:fill="FFFFFF"/>
        <w:spacing w:line="360" w:lineRule="auto"/>
        <w:ind w:firstLine="390"/>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摘引网址:</w:t>
      </w:r>
    </w:p>
    <w:p w:rsidR="00AE1943" w:rsidRPr="00BE7EC5" w:rsidRDefault="003E66CA" w:rsidP="00CB35EC">
      <w:pPr>
        <w:shd w:val="clear" w:color="auto" w:fill="FFFFFF"/>
        <w:spacing w:line="360" w:lineRule="auto"/>
        <w:ind w:firstLine="390"/>
        <w:jc w:val="left"/>
        <w:rPr>
          <w:rFonts w:asciiTheme="minorEastAsia" w:hAnsiTheme="minorEastAsia" w:cs="Times New Roman"/>
          <w:color w:val="333333"/>
          <w:szCs w:val="21"/>
        </w:rPr>
      </w:pPr>
      <w:hyperlink r:id="rId8" w:history="1">
        <w:r w:rsidR="00AE1943" w:rsidRPr="00BE7EC5">
          <w:rPr>
            <w:rStyle w:val="a7"/>
            <w:rFonts w:asciiTheme="minorEastAsia" w:hAnsiTheme="minorEastAsia" w:cs="Times New Roman" w:hint="eastAsia"/>
            <w:color w:val="800080"/>
            <w:szCs w:val="21"/>
          </w:rPr>
          <w:t>http://www.nhc.gov.cn/jkj/s5878/202201/ae3ffdeff9e542af9bfed67bb68e4b8f.shtml</w:t>
        </w:r>
      </w:hyperlink>
    </w:p>
    <w:p w:rsidR="005B5D33" w:rsidRDefault="005B5D33" w:rsidP="00CB35EC">
      <w:pPr>
        <w:pStyle w:val="1"/>
        <w:spacing w:before="0" w:after="0" w:line="360" w:lineRule="auto"/>
        <w:rPr>
          <w:rFonts w:asciiTheme="minorEastAsia" w:hAnsiTheme="minorEastAsia" w:cs="Times New Roman" w:hint="eastAsia"/>
          <w:color w:val="333333"/>
          <w:sz w:val="24"/>
          <w:szCs w:val="24"/>
        </w:rPr>
      </w:pPr>
      <w:bookmarkStart w:id="4" w:name="_Toc92273373"/>
      <w:bookmarkStart w:id="5" w:name="_Toc126841395"/>
    </w:p>
    <w:p w:rsidR="00AE1943" w:rsidRPr="00BE7EC5" w:rsidRDefault="00AE1943" w:rsidP="00CB35EC">
      <w:pPr>
        <w:pStyle w:val="1"/>
        <w:spacing w:before="0" w:after="0" w:line="360" w:lineRule="auto"/>
        <w:rPr>
          <w:rFonts w:asciiTheme="minorEastAsia" w:hAnsiTheme="minorEastAsia" w:cs="Times New Roman"/>
          <w:color w:val="333333"/>
          <w:sz w:val="24"/>
          <w:szCs w:val="24"/>
        </w:rPr>
      </w:pPr>
      <w:r w:rsidRPr="00BE7EC5">
        <w:rPr>
          <w:rFonts w:asciiTheme="minorEastAsia" w:hAnsiTheme="minorEastAsia" w:cs="Times New Roman" w:hint="eastAsia"/>
          <w:color w:val="333333"/>
          <w:sz w:val="24"/>
          <w:szCs w:val="24"/>
        </w:rPr>
        <w:t>新冠叠加流感，治疗难度会更大吗？</w:t>
      </w:r>
      <w:bookmarkEnd w:id="4"/>
      <w:bookmarkEnd w:id="5"/>
    </w:p>
    <w:p w:rsidR="00AE1943" w:rsidRPr="00BE7EC5" w:rsidRDefault="00CB35EC"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w:t>
      </w:r>
      <w:r w:rsidR="00AE1943" w:rsidRPr="00BE7EC5">
        <w:rPr>
          <w:rFonts w:asciiTheme="minorEastAsia" w:hAnsiTheme="minorEastAsia" w:cs="Times New Roman" w:hint="eastAsia"/>
          <w:color w:val="333333"/>
          <w:szCs w:val="21"/>
        </w:rPr>
        <w:t>2022-01-05  科技日报</w:t>
      </w:r>
      <w:r w:rsidRPr="00BE7EC5">
        <w:rPr>
          <w:rFonts w:asciiTheme="minorEastAsia" w:hAnsiTheme="minorEastAsia" w:cs="Times New Roman" w:hint="eastAsia"/>
          <w:color w:val="333333"/>
          <w:szCs w:val="21"/>
        </w:rPr>
        <w:t>)</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流感病毒的冬季爆发期来临，人类再度面临流感病毒与新冠病毒的双重威胁。</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日前，《以色列时报》报道称，该国一名孕妇被发现同时感染了新冠和流感病毒，这是以色列首例“共同感染”病例。不过，该媒体特别指出，“一些报道称，这是世界上首例此类双重感染病例，但早在2020年春季，美国就出现了流感和新冠共同患者的报道”。</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从世界范围看，这确实不是新冠病毒和流感病毒首次联手“作案”。2020年10月，墨西哥确认该国首例同时感染新冠病毒和季节性流感的病例。2020年2月下旬，一名咳嗽和发烧都非常严重的男子出现在纽约的医院里，其鼻拭子检测结果是流感阳性，随后，他被确诊同时感染了新冠和流感，他的家人也纷纷“中招”。</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新冠病毒感染的临床表现与流感、病毒性肺炎差不多，很多症状都相似，例如发热、干咳、胸闷、胸痛，即使有的新冠病毒患者出现嗅觉、味觉障碍，但发病率也很低，所以患者很难区分感染的是新冠还是流感，又或者是不是同时感染了两种病毒。”曾在武汉抗疫时任国家卫健委专家组成员的东南大学附属中大医院重症医学科主任医师潘纯告诉科技日报记者。</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而在江苏省疾控中心急性传染病防制所所长鲍倡俊看来，合并感染这两种病毒，是否会带来更严重的疾病，还有待观察。“从全球公开报道来看，目前同时感染两种病毒的病例不多，所以合并感染对人体还将带来哪些疾病风险，因为缺乏足够案例和数据支撑，还不好判断。”</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不过，从目前部分研究文献来看，同时感染新冠病毒和流感病毒对病情发展不利。</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华中科技大学同济医学院附属同济医院呼吸系统疾病重点实验室、华中科技大学同济医学院公共卫生学院环境与健康重点实验室等研究机构于2020年刊发的一项对307例新冠肺炎患者的研究发现，同时感染新冠病毒和B型流感病毒的患者出现不良结果的风险更高。</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2021年2月，武汉大学病毒学国家重点实验室徐可教授和蓝柯教授课题组刊发的研究显示，两种病毒共感染形同火上浇油，流感病毒能显著促进新冠病毒感染。课题组通过构建流感病毒和新冠病毒共感染小鼠模型发现，两种病毒共感染在小鼠体内引发更严重的疾病。在新冠病毒受体人ACE2转基因小鼠中，流感与新冠病毒共感染会引起更严重的肺部病理损伤和更高的新冠病毒载量。</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“如果合并感染两种病毒，可能治疗难度会更大。一方面，因为流感病毒与新冠病毒靶向的器官主要是呼吸系统，</w:t>
      </w:r>
      <w:r w:rsidRPr="00BE7EC5">
        <w:rPr>
          <w:rFonts w:asciiTheme="minorEastAsia" w:hAnsiTheme="minorEastAsia" w:cs="Times New Roman"/>
          <w:color w:val="333333"/>
          <w:szCs w:val="21"/>
        </w:rPr>
        <w:t> </w:t>
      </w:r>
      <w:r w:rsidRPr="00BE7EC5">
        <w:rPr>
          <w:rFonts w:asciiTheme="minorEastAsia" w:hAnsiTheme="minorEastAsia" w:cs="Times New Roman" w:hint="eastAsia"/>
          <w:color w:val="333333"/>
          <w:szCs w:val="21"/>
        </w:rPr>
        <w:t>一旦合并感染，对于呼吸系统的损伤可能会更为严重，另一方面，对于</w:t>
      </w:r>
      <w:r w:rsidRPr="00BE7EC5">
        <w:rPr>
          <w:rFonts w:asciiTheme="minorEastAsia" w:hAnsiTheme="minorEastAsia" w:cs="Times New Roman" w:hint="eastAsia"/>
          <w:color w:val="333333"/>
          <w:szCs w:val="21"/>
        </w:rPr>
        <w:lastRenderedPageBreak/>
        <w:t>呼吸系统的损伤也取决于病毒载量，病毒载量越高可造成肺损伤的也更为严重。”潘纯说。</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每年的冬春季都是流感的高发季,近日，我国陕西、浙江、河南等地相继有新冠疫情反弹，面对双重风险，我们应该怎样防护，保护自己和家人不中招？</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“接种疫苗是预防流感和新冠的有效手段，特别是全程接种新冠疫苗。同时要注意手卫生，室内多通风，尽量少到人群密集场所聚集，出行注意戴口罩。”鲍倡俊说。</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他同时提示，老年人和特殊人群的免疫力低，感染流感、新冠病毒的风险也比较大，而接种疫苗，会减少重症发生率。</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“如果有发热、咳嗽等症状，可以先自查自己最近有没有潜在的新冠病毒暴露史，例如有没有与近期入境人士接触，有没有接触进口冷冻食品、物品。”鲍倡俊提醒。</w:t>
      </w:r>
    </w:p>
    <w:p w:rsidR="00AE1943" w:rsidRPr="00BE7EC5" w:rsidRDefault="00AE1943" w:rsidP="00CB35EC">
      <w:pPr>
        <w:shd w:val="clear" w:color="auto" w:fill="FFFFFF"/>
        <w:spacing w:line="360" w:lineRule="auto"/>
        <w:ind w:firstLine="390"/>
        <w:rPr>
          <w:rFonts w:asciiTheme="minorEastAsia" w:hAnsiTheme="minorEastAsia" w:cs="Times New Roman"/>
          <w:color w:val="333333"/>
          <w:szCs w:val="21"/>
        </w:rPr>
      </w:pPr>
      <w:r w:rsidRPr="00BE7EC5">
        <w:rPr>
          <w:rFonts w:asciiTheme="minorEastAsia" w:hAnsiTheme="minorEastAsia" w:cs="Times New Roman" w:hint="eastAsia"/>
          <w:color w:val="333333"/>
          <w:szCs w:val="21"/>
        </w:rPr>
        <w:t> “即使没有症状，但如果近期前往过新冠病毒中高风险地区或与新冠感染患者有密切接触史，也不要掉以轻心，需要立即到就近的机构进行核酸检测。”潘纯建议。</w:t>
      </w:r>
    </w:p>
    <w:p w:rsidR="00CB35EC" w:rsidRPr="00BE7EC5" w:rsidRDefault="00AE1943" w:rsidP="00CB35EC">
      <w:pPr>
        <w:shd w:val="clear" w:color="auto" w:fill="FFFFFF"/>
        <w:spacing w:line="360" w:lineRule="auto"/>
        <w:ind w:firstLine="390"/>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摘引网址:</w:t>
      </w:r>
    </w:p>
    <w:p w:rsidR="00AE1943" w:rsidRPr="00BE7EC5" w:rsidRDefault="003E66CA" w:rsidP="00CB35EC">
      <w:pPr>
        <w:shd w:val="clear" w:color="auto" w:fill="FFFFFF"/>
        <w:spacing w:line="360" w:lineRule="auto"/>
        <w:ind w:firstLine="390"/>
        <w:jc w:val="left"/>
        <w:rPr>
          <w:rFonts w:asciiTheme="minorEastAsia" w:hAnsiTheme="minorEastAsia" w:cs="Times New Roman"/>
          <w:color w:val="333333"/>
          <w:szCs w:val="21"/>
        </w:rPr>
      </w:pPr>
      <w:hyperlink r:id="rId9" w:history="1">
        <w:r w:rsidR="00AE1943" w:rsidRPr="00BE7EC5">
          <w:rPr>
            <w:rStyle w:val="a7"/>
            <w:rFonts w:asciiTheme="minorEastAsia" w:hAnsiTheme="minorEastAsia" w:cs="Times New Roman" w:hint="eastAsia"/>
            <w:color w:val="800080"/>
            <w:szCs w:val="21"/>
          </w:rPr>
          <w:t>http://digitalpaper.stdaily.com/http_www.kjrb.com/kjrb/html/2022-01/05/</w:t>
        </w:r>
      </w:hyperlink>
    </w:p>
    <w:p w:rsidR="005B5D33" w:rsidRDefault="005B5D33" w:rsidP="00CB35EC">
      <w:pPr>
        <w:pStyle w:val="1"/>
        <w:spacing w:before="0" w:after="0" w:line="360" w:lineRule="auto"/>
        <w:rPr>
          <w:rFonts w:asciiTheme="minorEastAsia" w:hAnsiTheme="minorEastAsia" w:cs="Times New Roman" w:hint="eastAsia"/>
          <w:color w:val="333333"/>
          <w:sz w:val="24"/>
          <w:szCs w:val="24"/>
        </w:rPr>
      </w:pPr>
      <w:bookmarkStart w:id="6" w:name="_Toc92360692"/>
      <w:bookmarkStart w:id="7" w:name="_Toc126841396"/>
    </w:p>
    <w:p w:rsidR="00AE1943" w:rsidRPr="00BE7EC5" w:rsidRDefault="00AE1943" w:rsidP="00CB35EC">
      <w:pPr>
        <w:pStyle w:val="1"/>
        <w:spacing w:before="0" w:after="0" w:line="360" w:lineRule="auto"/>
        <w:rPr>
          <w:rFonts w:asciiTheme="minorEastAsia" w:hAnsiTheme="minorEastAsia" w:cs="Times New Roman"/>
          <w:color w:val="333333"/>
          <w:sz w:val="24"/>
          <w:szCs w:val="24"/>
        </w:rPr>
      </w:pPr>
      <w:r w:rsidRPr="00BE7EC5">
        <w:rPr>
          <w:rFonts w:asciiTheme="minorEastAsia" w:hAnsiTheme="minorEastAsia" w:cs="Times New Roman" w:hint="eastAsia"/>
          <w:color w:val="333333"/>
          <w:sz w:val="24"/>
          <w:szCs w:val="24"/>
        </w:rPr>
        <w:t>第十四届中国健康教育与健康促进大会举行</w:t>
      </w:r>
      <w:bookmarkEnd w:id="6"/>
      <w:bookmarkEnd w:id="7"/>
    </w:p>
    <w:p w:rsidR="00AE1943" w:rsidRPr="00BE7EC5" w:rsidRDefault="00CB35EC"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(2022-01-05  健康报)</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color w:val="333333"/>
          <w:szCs w:val="21"/>
        </w:rPr>
        <w:t> </w:t>
      </w: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hAnsiTheme="minorEastAsia" w:cs="Times New Roman" w:hint="eastAsia"/>
          <w:color w:val="333333"/>
          <w:szCs w:val="21"/>
        </w:rPr>
        <w:t>第十四届中国健康教育与健康促进大会暨专业技术培训日前在京举行，国家卫生健康委副主任李斌出席开幕式并讲话。</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hAnsiTheme="minorEastAsia" w:cs="Times New Roman" w:hint="eastAsia"/>
          <w:color w:val="333333"/>
          <w:szCs w:val="21"/>
        </w:rPr>
        <w:t>李斌总结了我国健康促进与教育的历史经验，并指出，当前要着力做好新冠肺炎疫情防控、脱贫地区及老年人群等重点地区、重点人群的健康促进与教育，推进重点任务落实，推动健康教育高质量发展，落实好健康中国行动要求。</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eastAsia="MS Gothic" w:hAnsiTheme="minorEastAsia" w:cs="MS Gothic" w:hint="eastAsia"/>
          <w:color w:val="333333"/>
          <w:szCs w:val="21"/>
        </w:rPr>
        <w:t> </w:t>
      </w:r>
      <w:r w:rsidRPr="00BE7EC5">
        <w:rPr>
          <w:rFonts w:asciiTheme="minorEastAsia" w:eastAsia="MS Gothic" w:hAnsiTheme="minorEastAsia" w:cs="MS Gothic" w:hint="eastAsia"/>
          <w:color w:val="333333"/>
          <w:szCs w:val="21"/>
        </w:rPr>
        <w:t> </w:t>
      </w:r>
      <w:r w:rsidRPr="00BE7EC5">
        <w:rPr>
          <w:rFonts w:asciiTheme="minorEastAsia" w:hAnsiTheme="minorEastAsia" w:cs="Times New Roman" w:hint="eastAsia"/>
          <w:color w:val="333333"/>
          <w:szCs w:val="21"/>
        </w:rPr>
        <w:t>当天，大会启动了健康素养促进工程，中国健康教育中心发布了《健康教育人员专业能力建设指南》《小学生健康教育读本》等，并为优秀健康科普材料、优秀论文获奖者颁奖。</w:t>
      </w:r>
    </w:p>
    <w:p w:rsidR="00CB35EC" w:rsidRPr="00BE7EC5" w:rsidRDefault="00AE1943" w:rsidP="00CB35EC">
      <w:pPr>
        <w:shd w:val="clear" w:color="auto" w:fill="FFFFFF"/>
        <w:spacing w:line="360" w:lineRule="auto"/>
        <w:ind w:firstLine="390"/>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摘引网址</w:t>
      </w:r>
    </w:p>
    <w:p w:rsidR="00AE1943" w:rsidRPr="00BE7EC5" w:rsidRDefault="00AE1943" w:rsidP="00CB35EC">
      <w:pPr>
        <w:shd w:val="clear" w:color="auto" w:fill="FFFFFF"/>
        <w:spacing w:line="360" w:lineRule="auto"/>
        <w:ind w:firstLine="390"/>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w:t>
      </w:r>
      <w:hyperlink r:id="rId10" w:history="1">
        <w:r w:rsidRPr="00BE7EC5">
          <w:rPr>
            <w:rStyle w:val="a7"/>
            <w:rFonts w:asciiTheme="minorEastAsia" w:hAnsiTheme="minorEastAsia" w:cs="Times New Roman" w:hint="eastAsia"/>
            <w:color w:val="800080"/>
            <w:szCs w:val="21"/>
          </w:rPr>
          <w:t>https://www.jkb.com.cn/news/industryNews/2022/0105/483481.html</w:t>
        </w:r>
      </w:hyperlink>
    </w:p>
    <w:p w:rsidR="00AE1943" w:rsidRPr="00BE7EC5" w:rsidRDefault="00AE1943" w:rsidP="00CB35EC">
      <w:pPr>
        <w:pStyle w:val="1"/>
        <w:spacing w:before="0" w:after="0" w:line="360" w:lineRule="auto"/>
        <w:rPr>
          <w:rFonts w:asciiTheme="minorEastAsia" w:hAnsiTheme="minorEastAsia" w:cs="Times New Roman"/>
          <w:color w:val="333333"/>
          <w:sz w:val="24"/>
          <w:szCs w:val="24"/>
        </w:rPr>
      </w:pPr>
      <w:bookmarkStart w:id="8" w:name="_Toc92360727"/>
      <w:bookmarkStart w:id="9" w:name="_Toc126841397"/>
      <w:r w:rsidRPr="00BE7EC5">
        <w:rPr>
          <w:rFonts w:asciiTheme="minorEastAsia" w:hAnsiTheme="minorEastAsia" w:cs="Times New Roman" w:hint="eastAsia"/>
          <w:color w:val="333333"/>
          <w:sz w:val="24"/>
          <w:szCs w:val="24"/>
        </w:rPr>
        <w:t>全球多国持续升级防疫措施</w:t>
      </w:r>
      <w:bookmarkEnd w:id="8"/>
      <w:bookmarkEnd w:id="9"/>
    </w:p>
    <w:p w:rsidR="00AE1943" w:rsidRPr="00BE7EC5" w:rsidRDefault="00CB35EC" w:rsidP="00CB35EC">
      <w:pPr>
        <w:shd w:val="clear" w:color="auto" w:fill="FFFFFF"/>
        <w:spacing w:line="360" w:lineRule="auto"/>
        <w:jc w:val="left"/>
        <w:rPr>
          <w:rFonts w:asciiTheme="minorEastAsia" w:hAnsiTheme="minorEastAsia" w:cs="Times New Roman"/>
          <w:color w:val="333333"/>
          <w:szCs w:val="21"/>
        </w:rPr>
      </w:pPr>
      <w:r w:rsidRPr="00BE7EC5">
        <w:rPr>
          <w:rFonts w:asciiTheme="minorEastAsia" w:hAnsiTheme="minorEastAsia" w:cs="Times New Roman" w:hint="eastAsia"/>
          <w:color w:val="333333"/>
          <w:szCs w:val="21"/>
        </w:rPr>
        <w:t>(</w:t>
      </w:r>
      <w:r w:rsidR="00AE1943" w:rsidRPr="00BE7EC5">
        <w:rPr>
          <w:rFonts w:asciiTheme="minorEastAsia" w:hAnsiTheme="minorEastAsia" w:cs="Times New Roman" w:hint="eastAsia"/>
          <w:color w:val="333333"/>
          <w:szCs w:val="21"/>
        </w:rPr>
        <w:t>2022-01-06  人民网－人民日报海外版</w:t>
      </w:r>
      <w:r w:rsidRPr="00BE7EC5">
        <w:rPr>
          <w:rFonts w:asciiTheme="minorEastAsia" w:hAnsiTheme="minorEastAsia" w:cs="Times New Roman" w:hint="eastAsia"/>
          <w:color w:val="333333"/>
          <w:szCs w:val="21"/>
        </w:rPr>
        <w:t>)</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连日来，多国日增新冠肺炎确诊病例数不断创新高。已有110个国家和地区报告了新冠变异病毒奥密克戎毒株感染病例。公共卫生专家认为，由于检测不足、统计滞后，真实数据可能比官</w:t>
      </w:r>
      <w:r w:rsidRPr="00BE7EC5">
        <w:rPr>
          <w:rFonts w:asciiTheme="minorEastAsia" w:hAnsiTheme="minorEastAsia" w:cs="Times New Roman" w:hint="eastAsia"/>
          <w:color w:val="333333"/>
          <w:szCs w:val="21"/>
        </w:rPr>
        <w:lastRenderedPageBreak/>
        <w:t>方数据更大。为遏制疫情蔓延，许多国家进一步收紧防疫限制措施。相关人士指出，持续推进疫苗接种仍是降低感染的关键。</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防疫政策进一步收紧</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面对疫情蔓延态势，许多国家进一步收紧防疫限制措施，以阻止病毒传播。</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欧洲多国纷纷调整防疫政策。意大利政府进一步收紧限制措施，包括禁止在新年前夜举办公共集会，所有娱乐场所关闭至2022年1月31日，民众在户外必须戴口罩，在影剧院、体育馆等室内场所则需要佩戴防护级别更高的口罩；法国内政部决定1月3日起实施多项防疫新措施，包括要求企业让员工每周至少居家办公3天等；比利时关闭影剧院和音乐厅，禁止室内聚集活动，限制商店购物人数等；西班牙加泰罗尼亚等8个自治区先后决定重新实行宵禁政策或关闭夜生活场所；芬兰近日开始要求入境旅客出示新冠阴性检测证明，但边境安全专家托米·基韦纽里表示，此举可能在机场引发混乱，由于旅客数量庞大，无法检查每个人的证明，只能依据“风险评估”抽查。</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阿根廷政府近日发布政令，决定将自2020年3月开始的“全国卫生紧急状态”再度延长至2022年12月31日，以减轻奥密克戎毒株蔓延风险。巴西圣保罗州近日也发布州长令，再次实行“强制口罩令”，这是该州去年12月11日解除户外强制佩戴口罩令后再次恢复。</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泰国自2021年12月22日起暂停受理“普吉岛旅游沙盒计划”之外的境外旅客“免隔离”入境和“沙盒”计划申请。此前成功申请入境许可的旅客还可入境，但须接受两次核酸检测，并要在入境后接受进一步卫生监测。曼谷市禁止所有市政府辖下组织和机构举办新年庆祝活动，同时取消在市政府广场举行的例行新年祈福仪式。</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4.6万名受访者中71%的人认为政府采取的措施远远不够。一些医学专家近日在《英国医学杂志》周刊上发文敦促英国政府立即升级防控措施，包括减少社交接触等，以遏制奥密克戎毒株传播并防止卫生服务系统崩溃。</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疫苗接种仍是关键</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公共卫生专家表示，由于奥密克戎携带大量基因突变，这些变异可能会增强病毒的传染性和免疫逃逸能力，需要接种加强针才能产生更好的免疫保护。专家呼吁，应该采取包括接种疫苗、加大政策协调等综合防控措施，尤其是要实现疫苗公平分配，才能在全球范围最大限度遏制新冠病毒传播。</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世卫组织近日表示，已无法实现到2021年底让每个国家新冠疫苗接种率达到40%这一目标，其中非洲接种率差距尤为显著。在世卫组织194个成员国中，约一半国家无法达到这一目标。有</w:t>
      </w:r>
      <w:r w:rsidRPr="00BE7EC5">
        <w:rPr>
          <w:rFonts w:asciiTheme="minorEastAsia" w:hAnsiTheme="minorEastAsia" w:cs="Times New Roman" w:hint="eastAsia"/>
          <w:color w:val="333333"/>
          <w:szCs w:val="21"/>
        </w:rPr>
        <w:lastRenderedPageBreak/>
        <w:t>大约40个国家接种率甚至不及10%。世卫组织认为，这主要归咎于疫苗囤积行为，尤其是在少数已经开始接种新冠疫苗加强针的富有西方国家。</w:t>
      </w:r>
    </w:p>
    <w:p w:rsidR="00AE1943" w:rsidRPr="00BE7EC5" w:rsidRDefault="00AE1943" w:rsidP="00CB35EC">
      <w:pPr>
        <w:shd w:val="clear" w:color="auto" w:fill="FFFFFF"/>
        <w:spacing w:line="360" w:lineRule="auto"/>
        <w:rPr>
          <w:rFonts w:asciiTheme="minorEastAsia" w:hAnsiTheme="minorEastAsia" w:cs="Times New Roman"/>
          <w:color w:val="333333"/>
          <w:szCs w:val="21"/>
        </w:rPr>
      </w:pPr>
      <w:r w:rsidRPr="00BE7EC5">
        <w:rPr>
          <w:rFonts w:asciiTheme="minorEastAsia" w:hAnsiTheme="minorEastAsia" w:cs="Times New Roman" w:hint="eastAsia"/>
          <w:color w:val="333333"/>
          <w:szCs w:val="21"/>
        </w:rPr>
        <w:t xml:space="preserve">　　流行病防范创新联盟首席执行官理查德·哈切特认为，世界应从奥密克戎毒株的出现中汲取教训。如果不尽快弥合富裕和贫穷国家间“令人无法容忍”的疫苗接种差距，更具威胁性的变异病毒将可能出现。</w:t>
      </w:r>
    </w:p>
    <w:p w:rsidR="00AE1943" w:rsidRPr="00BE7EC5" w:rsidRDefault="00AE1943" w:rsidP="00CB35EC">
      <w:pPr>
        <w:shd w:val="clear" w:color="auto" w:fill="FFFFFF"/>
        <w:spacing w:line="360" w:lineRule="auto"/>
        <w:ind w:firstLine="390"/>
        <w:rPr>
          <w:rFonts w:asciiTheme="minorEastAsia" w:hAnsiTheme="minorEastAsia" w:cs="Times New Roman"/>
          <w:color w:val="333333"/>
          <w:szCs w:val="21"/>
        </w:rPr>
      </w:pPr>
      <w:r w:rsidRPr="00BE7EC5">
        <w:rPr>
          <w:rFonts w:asciiTheme="minorEastAsia" w:hAnsiTheme="minorEastAsia" w:cs="Times New Roman" w:hint="eastAsia"/>
          <w:color w:val="333333"/>
          <w:szCs w:val="21"/>
        </w:rPr>
        <w:t>第七十六届联合国大会主席阿卜杜拉·沙希德日前表示，联大新一年的首要工作任务是推进全球新冠疫苗接种以及疫苗公平分配。他说，疫情形势清楚地表明，实现全球新冠疫苗接种才是关键出路。</w:t>
      </w:r>
    </w:p>
    <w:p w:rsidR="00AE1943" w:rsidRPr="00BE7EC5" w:rsidRDefault="00AE1943" w:rsidP="00CB35EC">
      <w:pPr>
        <w:shd w:val="clear" w:color="auto" w:fill="FFFFFF"/>
        <w:spacing w:line="360" w:lineRule="auto"/>
        <w:ind w:firstLine="390"/>
        <w:rPr>
          <w:rFonts w:asciiTheme="minorEastAsia" w:hAnsiTheme="minorEastAsia" w:cs="Times New Roman"/>
          <w:color w:val="333333"/>
          <w:szCs w:val="21"/>
        </w:rPr>
      </w:pPr>
      <w:r w:rsidRPr="00BE7EC5">
        <w:rPr>
          <w:rFonts w:asciiTheme="minorEastAsia" w:hAnsiTheme="minorEastAsia" w:cs="Times New Roman" w:hint="eastAsia"/>
          <w:color w:val="333333"/>
          <w:szCs w:val="21"/>
        </w:rPr>
        <w:t>摘引网址:</w:t>
      </w:r>
      <w:hyperlink r:id="rId11" w:history="1">
        <w:r w:rsidRPr="00BE7EC5">
          <w:rPr>
            <w:rStyle w:val="a7"/>
            <w:rFonts w:asciiTheme="minorEastAsia" w:hAnsiTheme="minorEastAsia" w:cs="Times New Roman" w:hint="eastAsia"/>
            <w:color w:val="800080"/>
            <w:szCs w:val="21"/>
          </w:rPr>
          <w:t>http://health.people.com.cn/n1/2022/0106/c14739-32325085.html</w:t>
        </w:r>
      </w:hyperlink>
    </w:p>
    <w:sectPr w:rsidR="00AE1943" w:rsidRPr="00BE7EC5" w:rsidSect="00D93881">
      <w:footerReference w:type="default" r:id="rId12"/>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AF0" w:rsidRDefault="000C5AF0" w:rsidP="00701638">
      <w:r>
        <w:separator/>
      </w:r>
    </w:p>
  </w:endnote>
  <w:endnote w:type="continuationSeparator" w:id="1">
    <w:p w:rsidR="000C5AF0" w:rsidRDefault="000C5AF0" w:rsidP="00701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3E66CA" w:rsidP="002F2290">
        <w:pPr>
          <w:pStyle w:val="a6"/>
          <w:jc w:val="center"/>
        </w:pPr>
        <w:fldSimple w:instr=" PAGE   \* MERGEFORMAT ">
          <w:r w:rsidR="006E0879" w:rsidRPr="006E0879">
            <w:rPr>
              <w:noProof/>
              <w:lang w:val="zh-CN"/>
            </w:rPr>
            <w:t>1</w:t>
          </w:r>
        </w:fldSimple>
      </w:p>
    </w:sdtContent>
  </w:sdt>
  <w:p w:rsidR="002F2290" w:rsidRDefault="002F2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AF0" w:rsidRDefault="000C5AF0" w:rsidP="00701638">
      <w:r>
        <w:separator/>
      </w:r>
    </w:p>
  </w:footnote>
  <w:footnote w:type="continuationSeparator" w:id="1">
    <w:p w:rsidR="000C5AF0" w:rsidRDefault="000C5AF0" w:rsidP="00701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42F1D"/>
    <w:multiLevelType w:val="hybridMultilevel"/>
    <w:tmpl w:val="89EA3AD4"/>
    <w:lvl w:ilvl="0" w:tplc="FD042D1A">
      <w:start w:val="1"/>
      <w:numFmt w:val="decimal"/>
      <w:lvlText w:val="%1."/>
      <w:lvlJc w:val="left"/>
      <w:pPr>
        <w:ind w:left="405" w:hanging="405"/>
      </w:pPr>
      <w:rPr>
        <w:rFonts w:hAnsiTheme="minorHAnsi"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C26"/>
    <w:rsid w:val="0000026A"/>
    <w:rsid w:val="00002A8C"/>
    <w:rsid w:val="00041937"/>
    <w:rsid w:val="00067665"/>
    <w:rsid w:val="000777CA"/>
    <w:rsid w:val="00080689"/>
    <w:rsid w:val="000A0592"/>
    <w:rsid w:val="000B2827"/>
    <w:rsid w:val="000C1A44"/>
    <w:rsid w:val="000C3D0C"/>
    <w:rsid w:val="000C5AF0"/>
    <w:rsid w:val="000C6AD9"/>
    <w:rsid w:val="000C7779"/>
    <w:rsid w:val="00100B8B"/>
    <w:rsid w:val="00112C10"/>
    <w:rsid w:val="00152A9D"/>
    <w:rsid w:val="0016243F"/>
    <w:rsid w:val="00176290"/>
    <w:rsid w:val="00176C23"/>
    <w:rsid w:val="001A6710"/>
    <w:rsid w:val="001B4AAF"/>
    <w:rsid w:val="001D64FB"/>
    <w:rsid w:val="001F1363"/>
    <w:rsid w:val="001F31DB"/>
    <w:rsid w:val="001F7972"/>
    <w:rsid w:val="002052C7"/>
    <w:rsid w:val="002053D0"/>
    <w:rsid w:val="00224DB0"/>
    <w:rsid w:val="002429C1"/>
    <w:rsid w:val="00281DAB"/>
    <w:rsid w:val="002934FE"/>
    <w:rsid w:val="002B17AF"/>
    <w:rsid w:val="002D5730"/>
    <w:rsid w:val="002F2290"/>
    <w:rsid w:val="002F2EBE"/>
    <w:rsid w:val="003314D4"/>
    <w:rsid w:val="00332E1D"/>
    <w:rsid w:val="00337FD0"/>
    <w:rsid w:val="00355377"/>
    <w:rsid w:val="0039090C"/>
    <w:rsid w:val="003923F2"/>
    <w:rsid w:val="003A705F"/>
    <w:rsid w:val="003D26A7"/>
    <w:rsid w:val="003D51A6"/>
    <w:rsid w:val="003D57A8"/>
    <w:rsid w:val="003E66CA"/>
    <w:rsid w:val="0043164A"/>
    <w:rsid w:val="0043747A"/>
    <w:rsid w:val="0044008E"/>
    <w:rsid w:val="0044018E"/>
    <w:rsid w:val="004547A5"/>
    <w:rsid w:val="0046471C"/>
    <w:rsid w:val="00483E5A"/>
    <w:rsid w:val="00496C09"/>
    <w:rsid w:val="004A0ACD"/>
    <w:rsid w:val="004C5B78"/>
    <w:rsid w:val="004E7325"/>
    <w:rsid w:val="0052520F"/>
    <w:rsid w:val="00532E60"/>
    <w:rsid w:val="00547C20"/>
    <w:rsid w:val="005568A5"/>
    <w:rsid w:val="005724EE"/>
    <w:rsid w:val="00573B07"/>
    <w:rsid w:val="00580BE8"/>
    <w:rsid w:val="00583687"/>
    <w:rsid w:val="00585DE4"/>
    <w:rsid w:val="005B5D33"/>
    <w:rsid w:val="005B7250"/>
    <w:rsid w:val="005E1EB0"/>
    <w:rsid w:val="005E2C97"/>
    <w:rsid w:val="005F1B6A"/>
    <w:rsid w:val="00693EB9"/>
    <w:rsid w:val="006A007A"/>
    <w:rsid w:val="006A6A10"/>
    <w:rsid w:val="006C3A08"/>
    <w:rsid w:val="006C4B2C"/>
    <w:rsid w:val="006E0879"/>
    <w:rsid w:val="006F351A"/>
    <w:rsid w:val="0070126A"/>
    <w:rsid w:val="00701638"/>
    <w:rsid w:val="00705C9F"/>
    <w:rsid w:val="00726599"/>
    <w:rsid w:val="00734189"/>
    <w:rsid w:val="00745C78"/>
    <w:rsid w:val="00745E07"/>
    <w:rsid w:val="00746526"/>
    <w:rsid w:val="00752CF3"/>
    <w:rsid w:val="0075428A"/>
    <w:rsid w:val="00755375"/>
    <w:rsid w:val="00770771"/>
    <w:rsid w:val="0077456F"/>
    <w:rsid w:val="00780001"/>
    <w:rsid w:val="007C35CF"/>
    <w:rsid w:val="00825ADD"/>
    <w:rsid w:val="00834C4B"/>
    <w:rsid w:val="0086603A"/>
    <w:rsid w:val="00894209"/>
    <w:rsid w:val="008C25B0"/>
    <w:rsid w:val="008D25A4"/>
    <w:rsid w:val="008D64CF"/>
    <w:rsid w:val="009228F0"/>
    <w:rsid w:val="009356CA"/>
    <w:rsid w:val="00981DFA"/>
    <w:rsid w:val="009A23CE"/>
    <w:rsid w:val="009C1C26"/>
    <w:rsid w:val="009C374E"/>
    <w:rsid w:val="009C5241"/>
    <w:rsid w:val="009C7A45"/>
    <w:rsid w:val="009E318B"/>
    <w:rsid w:val="009E4ABF"/>
    <w:rsid w:val="009E542A"/>
    <w:rsid w:val="00A078BF"/>
    <w:rsid w:val="00A27995"/>
    <w:rsid w:val="00A51EC4"/>
    <w:rsid w:val="00A84FB2"/>
    <w:rsid w:val="00AC103D"/>
    <w:rsid w:val="00AD0233"/>
    <w:rsid w:val="00AE1943"/>
    <w:rsid w:val="00AE2D18"/>
    <w:rsid w:val="00AF5352"/>
    <w:rsid w:val="00B31E65"/>
    <w:rsid w:val="00B41A9B"/>
    <w:rsid w:val="00B5155B"/>
    <w:rsid w:val="00B52700"/>
    <w:rsid w:val="00B630BC"/>
    <w:rsid w:val="00BE1E09"/>
    <w:rsid w:val="00BE1F08"/>
    <w:rsid w:val="00BE7EC5"/>
    <w:rsid w:val="00BF3D22"/>
    <w:rsid w:val="00C15D6D"/>
    <w:rsid w:val="00C54146"/>
    <w:rsid w:val="00C71FF7"/>
    <w:rsid w:val="00C8457A"/>
    <w:rsid w:val="00C95AAA"/>
    <w:rsid w:val="00CA1F41"/>
    <w:rsid w:val="00CB0EB0"/>
    <w:rsid w:val="00CB2251"/>
    <w:rsid w:val="00CB35EC"/>
    <w:rsid w:val="00CC4387"/>
    <w:rsid w:val="00CC4D7F"/>
    <w:rsid w:val="00CC535B"/>
    <w:rsid w:val="00CD6F2F"/>
    <w:rsid w:val="00CE190F"/>
    <w:rsid w:val="00CE291D"/>
    <w:rsid w:val="00CE4124"/>
    <w:rsid w:val="00CF0211"/>
    <w:rsid w:val="00CF6D33"/>
    <w:rsid w:val="00D052DF"/>
    <w:rsid w:val="00D25EDA"/>
    <w:rsid w:val="00D275F3"/>
    <w:rsid w:val="00D4169C"/>
    <w:rsid w:val="00D93881"/>
    <w:rsid w:val="00DA0C88"/>
    <w:rsid w:val="00DA231F"/>
    <w:rsid w:val="00DC1DD4"/>
    <w:rsid w:val="00DC3C8C"/>
    <w:rsid w:val="00DD10CF"/>
    <w:rsid w:val="00DE0D97"/>
    <w:rsid w:val="00DF6E2D"/>
    <w:rsid w:val="00E21444"/>
    <w:rsid w:val="00E318E2"/>
    <w:rsid w:val="00E60866"/>
    <w:rsid w:val="00E74C7C"/>
    <w:rsid w:val="00EA518F"/>
    <w:rsid w:val="00EB65CB"/>
    <w:rsid w:val="00ED0D96"/>
    <w:rsid w:val="00ED4CA2"/>
    <w:rsid w:val="00F11E6A"/>
    <w:rsid w:val="00F142ED"/>
    <w:rsid w:val="00F20A94"/>
    <w:rsid w:val="00F25A02"/>
    <w:rsid w:val="00F327AA"/>
    <w:rsid w:val="00F35630"/>
    <w:rsid w:val="00F44D04"/>
    <w:rsid w:val="00F54CA4"/>
    <w:rsid w:val="00F921D2"/>
    <w:rsid w:val="00FA1EBD"/>
    <w:rsid w:val="00FB5A88"/>
    <w:rsid w:val="00FF2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B0"/>
    <w:pPr>
      <w:widowControl w:val="0"/>
      <w:jc w:val="both"/>
    </w:pPr>
  </w:style>
  <w:style w:type="paragraph" w:styleId="1">
    <w:name w:val="heading 1"/>
    <w:basedOn w:val="a"/>
    <w:next w:val="a"/>
    <w:link w:val="1Char"/>
    <w:uiPriority w:val="9"/>
    <w:qFormat/>
    <w:rsid w:val="007016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1C2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8C25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1C26"/>
    <w:rPr>
      <w:rFonts w:ascii="宋体" w:eastAsia="宋体" w:hAnsi="宋体" w:cs="宋体"/>
      <w:b/>
      <w:bCs/>
      <w:kern w:val="0"/>
      <w:sz w:val="36"/>
      <w:szCs w:val="36"/>
    </w:rPr>
  </w:style>
  <w:style w:type="paragraph" w:styleId="a3">
    <w:name w:val="Normal (Web)"/>
    <w:basedOn w:val="a"/>
    <w:uiPriority w:val="99"/>
    <w:unhideWhenUsed/>
    <w:rsid w:val="009C1C2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C7779"/>
    <w:pPr>
      <w:ind w:firstLineChars="200" w:firstLine="420"/>
    </w:pPr>
  </w:style>
  <w:style w:type="paragraph" w:styleId="a5">
    <w:name w:val="header"/>
    <w:basedOn w:val="a"/>
    <w:link w:val="Char"/>
    <w:uiPriority w:val="99"/>
    <w:unhideWhenUsed/>
    <w:rsid w:val="00701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638"/>
    <w:rPr>
      <w:sz w:val="18"/>
      <w:szCs w:val="18"/>
    </w:rPr>
  </w:style>
  <w:style w:type="paragraph" w:styleId="a6">
    <w:name w:val="footer"/>
    <w:basedOn w:val="a"/>
    <w:link w:val="Char0"/>
    <w:uiPriority w:val="99"/>
    <w:unhideWhenUsed/>
    <w:rsid w:val="00701638"/>
    <w:pPr>
      <w:tabs>
        <w:tab w:val="center" w:pos="4153"/>
        <w:tab w:val="right" w:pos="8306"/>
      </w:tabs>
      <w:snapToGrid w:val="0"/>
      <w:jc w:val="left"/>
    </w:pPr>
    <w:rPr>
      <w:sz w:val="18"/>
      <w:szCs w:val="18"/>
    </w:rPr>
  </w:style>
  <w:style w:type="character" w:customStyle="1" w:styleId="Char0">
    <w:name w:val="页脚 Char"/>
    <w:basedOn w:val="a0"/>
    <w:link w:val="a6"/>
    <w:uiPriority w:val="99"/>
    <w:rsid w:val="00701638"/>
    <w:rPr>
      <w:sz w:val="18"/>
      <w:szCs w:val="18"/>
    </w:rPr>
  </w:style>
  <w:style w:type="character" w:customStyle="1" w:styleId="1Char">
    <w:name w:val="标题 1 Char"/>
    <w:basedOn w:val="a0"/>
    <w:link w:val="1"/>
    <w:uiPriority w:val="9"/>
    <w:rsid w:val="00701638"/>
    <w:rPr>
      <w:b/>
      <w:bCs/>
      <w:kern w:val="44"/>
      <w:sz w:val="44"/>
      <w:szCs w:val="44"/>
    </w:rPr>
  </w:style>
  <w:style w:type="paragraph" w:styleId="10">
    <w:name w:val="toc 1"/>
    <w:basedOn w:val="a"/>
    <w:next w:val="a"/>
    <w:autoRedefine/>
    <w:uiPriority w:val="39"/>
    <w:unhideWhenUsed/>
    <w:rsid w:val="00701638"/>
  </w:style>
  <w:style w:type="character" w:styleId="a7">
    <w:name w:val="Hyperlink"/>
    <w:basedOn w:val="a0"/>
    <w:uiPriority w:val="99"/>
    <w:unhideWhenUsed/>
    <w:rsid w:val="00701638"/>
    <w:rPr>
      <w:color w:val="0000FF" w:themeColor="hyperlink"/>
      <w:u w:val="single"/>
    </w:rPr>
  </w:style>
  <w:style w:type="character" w:customStyle="1" w:styleId="3Char">
    <w:name w:val="标题 3 Char"/>
    <w:basedOn w:val="a0"/>
    <w:link w:val="3"/>
    <w:uiPriority w:val="9"/>
    <w:semiHidden/>
    <w:rsid w:val="008C25B0"/>
    <w:rPr>
      <w:b/>
      <w:bCs/>
      <w:sz w:val="32"/>
      <w:szCs w:val="32"/>
    </w:rPr>
  </w:style>
</w:styles>
</file>

<file path=word/webSettings.xml><?xml version="1.0" encoding="utf-8"?>
<w:webSettings xmlns:r="http://schemas.openxmlformats.org/officeDocument/2006/relationships" xmlns:w="http://schemas.openxmlformats.org/wordprocessingml/2006/main">
  <w:divs>
    <w:div w:id="87578747">
      <w:bodyDiv w:val="1"/>
      <w:marLeft w:val="0"/>
      <w:marRight w:val="0"/>
      <w:marTop w:val="0"/>
      <w:marBottom w:val="0"/>
      <w:divBdr>
        <w:top w:val="none" w:sz="0" w:space="0" w:color="auto"/>
        <w:left w:val="none" w:sz="0" w:space="0" w:color="auto"/>
        <w:bottom w:val="none" w:sz="0" w:space="0" w:color="auto"/>
        <w:right w:val="none" w:sz="0" w:space="0" w:color="auto"/>
      </w:divBdr>
    </w:div>
    <w:div w:id="160973132">
      <w:bodyDiv w:val="1"/>
      <w:marLeft w:val="0"/>
      <w:marRight w:val="0"/>
      <w:marTop w:val="0"/>
      <w:marBottom w:val="0"/>
      <w:divBdr>
        <w:top w:val="none" w:sz="0" w:space="0" w:color="auto"/>
        <w:left w:val="none" w:sz="0" w:space="0" w:color="auto"/>
        <w:bottom w:val="none" w:sz="0" w:space="0" w:color="auto"/>
        <w:right w:val="none" w:sz="0" w:space="0" w:color="auto"/>
      </w:divBdr>
    </w:div>
    <w:div w:id="319385440">
      <w:bodyDiv w:val="1"/>
      <w:marLeft w:val="0"/>
      <w:marRight w:val="0"/>
      <w:marTop w:val="0"/>
      <w:marBottom w:val="0"/>
      <w:divBdr>
        <w:top w:val="none" w:sz="0" w:space="0" w:color="auto"/>
        <w:left w:val="none" w:sz="0" w:space="0" w:color="auto"/>
        <w:bottom w:val="none" w:sz="0" w:space="0" w:color="auto"/>
        <w:right w:val="none" w:sz="0" w:space="0" w:color="auto"/>
      </w:divBdr>
    </w:div>
    <w:div w:id="394663313">
      <w:bodyDiv w:val="1"/>
      <w:marLeft w:val="0"/>
      <w:marRight w:val="0"/>
      <w:marTop w:val="0"/>
      <w:marBottom w:val="0"/>
      <w:divBdr>
        <w:top w:val="none" w:sz="0" w:space="0" w:color="auto"/>
        <w:left w:val="none" w:sz="0" w:space="0" w:color="auto"/>
        <w:bottom w:val="none" w:sz="0" w:space="0" w:color="auto"/>
        <w:right w:val="none" w:sz="0" w:space="0" w:color="auto"/>
      </w:divBdr>
    </w:div>
    <w:div w:id="433283433">
      <w:bodyDiv w:val="1"/>
      <w:marLeft w:val="0"/>
      <w:marRight w:val="0"/>
      <w:marTop w:val="0"/>
      <w:marBottom w:val="0"/>
      <w:divBdr>
        <w:top w:val="none" w:sz="0" w:space="0" w:color="auto"/>
        <w:left w:val="none" w:sz="0" w:space="0" w:color="auto"/>
        <w:bottom w:val="none" w:sz="0" w:space="0" w:color="auto"/>
        <w:right w:val="none" w:sz="0" w:space="0" w:color="auto"/>
      </w:divBdr>
    </w:div>
    <w:div w:id="488132484">
      <w:bodyDiv w:val="1"/>
      <w:marLeft w:val="0"/>
      <w:marRight w:val="0"/>
      <w:marTop w:val="0"/>
      <w:marBottom w:val="0"/>
      <w:divBdr>
        <w:top w:val="none" w:sz="0" w:space="0" w:color="auto"/>
        <w:left w:val="none" w:sz="0" w:space="0" w:color="auto"/>
        <w:bottom w:val="none" w:sz="0" w:space="0" w:color="auto"/>
        <w:right w:val="none" w:sz="0" w:space="0" w:color="auto"/>
      </w:divBdr>
    </w:div>
    <w:div w:id="498347130">
      <w:bodyDiv w:val="1"/>
      <w:marLeft w:val="0"/>
      <w:marRight w:val="0"/>
      <w:marTop w:val="0"/>
      <w:marBottom w:val="0"/>
      <w:divBdr>
        <w:top w:val="none" w:sz="0" w:space="0" w:color="auto"/>
        <w:left w:val="none" w:sz="0" w:space="0" w:color="auto"/>
        <w:bottom w:val="none" w:sz="0" w:space="0" w:color="auto"/>
        <w:right w:val="none" w:sz="0" w:space="0" w:color="auto"/>
      </w:divBdr>
    </w:div>
    <w:div w:id="583152655">
      <w:bodyDiv w:val="1"/>
      <w:marLeft w:val="0"/>
      <w:marRight w:val="0"/>
      <w:marTop w:val="0"/>
      <w:marBottom w:val="0"/>
      <w:divBdr>
        <w:top w:val="none" w:sz="0" w:space="0" w:color="auto"/>
        <w:left w:val="none" w:sz="0" w:space="0" w:color="auto"/>
        <w:bottom w:val="none" w:sz="0" w:space="0" w:color="auto"/>
        <w:right w:val="none" w:sz="0" w:space="0" w:color="auto"/>
      </w:divBdr>
    </w:div>
    <w:div w:id="609243514">
      <w:bodyDiv w:val="1"/>
      <w:marLeft w:val="0"/>
      <w:marRight w:val="0"/>
      <w:marTop w:val="0"/>
      <w:marBottom w:val="0"/>
      <w:divBdr>
        <w:top w:val="none" w:sz="0" w:space="0" w:color="auto"/>
        <w:left w:val="none" w:sz="0" w:space="0" w:color="auto"/>
        <w:bottom w:val="none" w:sz="0" w:space="0" w:color="auto"/>
        <w:right w:val="none" w:sz="0" w:space="0" w:color="auto"/>
      </w:divBdr>
    </w:div>
    <w:div w:id="623728722">
      <w:bodyDiv w:val="1"/>
      <w:marLeft w:val="0"/>
      <w:marRight w:val="0"/>
      <w:marTop w:val="0"/>
      <w:marBottom w:val="0"/>
      <w:divBdr>
        <w:top w:val="none" w:sz="0" w:space="0" w:color="auto"/>
        <w:left w:val="none" w:sz="0" w:space="0" w:color="auto"/>
        <w:bottom w:val="none" w:sz="0" w:space="0" w:color="auto"/>
        <w:right w:val="none" w:sz="0" w:space="0" w:color="auto"/>
      </w:divBdr>
    </w:div>
    <w:div w:id="854000877">
      <w:bodyDiv w:val="1"/>
      <w:marLeft w:val="0"/>
      <w:marRight w:val="0"/>
      <w:marTop w:val="0"/>
      <w:marBottom w:val="0"/>
      <w:divBdr>
        <w:top w:val="none" w:sz="0" w:space="0" w:color="auto"/>
        <w:left w:val="none" w:sz="0" w:space="0" w:color="auto"/>
        <w:bottom w:val="none" w:sz="0" w:space="0" w:color="auto"/>
        <w:right w:val="none" w:sz="0" w:space="0" w:color="auto"/>
      </w:divBdr>
    </w:div>
    <w:div w:id="856038413">
      <w:bodyDiv w:val="1"/>
      <w:marLeft w:val="0"/>
      <w:marRight w:val="0"/>
      <w:marTop w:val="0"/>
      <w:marBottom w:val="0"/>
      <w:divBdr>
        <w:top w:val="none" w:sz="0" w:space="0" w:color="auto"/>
        <w:left w:val="none" w:sz="0" w:space="0" w:color="auto"/>
        <w:bottom w:val="none" w:sz="0" w:space="0" w:color="auto"/>
        <w:right w:val="none" w:sz="0" w:space="0" w:color="auto"/>
      </w:divBdr>
    </w:div>
    <w:div w:id="924849679">
      <w:bodyDiv w:val="1"/>
      <w:marLeft w:val="0"/>
      <w:marRight w:val="0"/>
      <w:marTop w:val="0"/>
      <w:marBottom w:val="0"/>
      <w:divBdr>
        <w:top w:val="none" w:sz="0" w:space="0" w:color="auto"/>
        <w:left w:val="none" w:sz="0" w:space="0" w:color="auto"/>
        <w:bottom w:val="none" w:sz="0" w:space="0" w:color="auto"/>
        <w:right w:val="none" w:sz="0" w:space="0" w:color="auto"/>
      </w:divBdr>
    </w:div>
    <w:div w:id="1003699493">
      <w:bodyDiv w:val="1"/>
      <w:marLeft w:val="0"/>
      <w:marRight w:val="0"/>
      <w:marTop w:val="0"/>
      <w:marBottom w:val="0"/>
      <w:divBdr>
        <w:top w:val="none" w:sz="0" w:space="0" w:color="auto"/>
        <w:left w:val="none" w:sz="0" w:space="0" w:color="auto"/>
        <w:bottom w:val="none" w:sz="0" w:space="0" w:color="auto"/>
        <w:right w:val="none" w:sz="0" w:space="0" w:color="auto"/>
      </w:divBdr>
    </w:div>
    <w:div w:id="1070075193">
      <w:bodyDiv w:val="1"/>
      <w:marLeft w:val="0"/>
      <w:marRight w:val="0"/>
      <w:marTop w:val="0"/>
      <w:marBottom w:val="0"/>
      <w:divBdr>
        <w:top w:val="none" w:sz="0" w:space="0" w:color="auto"/>
        <w:left w:val="none" w:sz="0" w:space="0" w:color="auto"/>
        <w:bottom w:val="none" w:sz="0" w:space="0" w:color="auto"/>
        <w:right w:val="none" w:sz="0" w:space="0" w:color="auto"/>
      </w:divBdr>
    </w:div>
    <w:div w:id="1093237441">
      <w:bodyDiv w:val="1"/>
      <w:marLeft w:val="0"/>
      <w:marRight w:val="0"/>
      <w:marTop w:val="0"/>
      <w:marBottom w:val="0"/>
      <w:divBdr>
        <w:top w:val="none" w:sz="0" w:space="0" w:color="auto"/>
        <w:left w:val="none" w:sz="0" w:space="0" w:color="auto"/>
        <w:bottom w:val="none" w:sz="0" w:space="0" w:color="auto"/>
        <w:right w:val="none" w:sz="0" w:space="0" w:color="auto"/>
      </w:divBdr>
    </w:div>
    <w:div w:id="1155297177">
      <w:bodyDiv w:val="1"/>
      <w:marLeft w:val="0"/>
      <w:marRight w:val="0"/>
      <w:marTop w:val="0"/>
      <w:marBottom w:val="0"/>
      <w:divBdr>
        <w:top w:val="none" w:sz="0" w:space="0" w:color="auto"/>
        <w:left w:val="none" w:sz="0" w:space="0" w:color="auto"/>
        <w:bottom w:val="none" w:sz="0" w:space="0" w:color="auto"/>
        <w:right w:val="none" w:sz="0" w:space="0" w:color="auto"/>
      </w:divBdr>
    </w:div>
    <w:div w:id="1236279821">
      <w:bodyDiv w:val="1"/>
      <w:marLeft w:val="0"/>
      <w:marRight w:val="0"/>
      <w:marTop w:val="0"/>
      <w:marBottom w:val="0"/>
      <w:divBdr>
        <w:top w:val="none" w:sz="0" w:space="0" w:color="auto"/>
        <w:left w:val="none" w:sz="0" w:space="0" w:color="auto"/>
        <w:bottom w:val="none" w:sz="0" w:space="0" w:color="auto"/>
        <w:right w:val="none" w:sz="0" w:space="0" w:color="auto"/>
      </w:divBdr>
    </w:div>
    <w:div w:id="1266036577">
      <w:bodyDiv w:val="1"/>
      <w:marLeft w:val="0"/>
      <w:marRight w:val="0"/>
      <w:marTop w:val="0"/>
      <w:marBottom w:val="0"/>
      <w:divBdr>
        <w:top w:val="none" w:sz="0" w:space="0" w:color="auto"/>
        <w:left w:val="none" w:sz="0" w:space="0" w:color="auto"/>
        <w:bottom w:val="none" w:sz="0" w:space="0" w:color="auto"/>
        <w:right w:val="none" w:sz="0" w:space="0" w:color="auto"/>
      </w:divBdr>
    </w:div>
    <w:div w:id="1300846251">
      <w:bodyDiv w:val="1"/>
      <w:marLeft w:val="0"/>
      <w:marRight w:val="0"/>
      <w:marTop w:val="0"/>
      <w:marBottom w:val="0"/>
      <w:divBdr>
        <w:top w:val="none" w:sz="0" w:space="0" w:color="auto"/>
        <w:left w:val="none" w:sz="0" w:space="0" w:color="auto"/>
        <w:bottom w:val="none" w:sz="0" w:space="0" w:color="auto"/>
        <w:right w:val="none" w:sz="0" w:space="0" w:color="auto"/>
      </w:divBdr>
    </w:div>
    <w:div w:id="1333409946">
      <w:bodyDiv w:val="1"/>
      <w:marLeft w:val="0"/>
      <w:marRight w:val="0"/>
      <w:marTop w:val="0"/>
      <w:marBottom w:val="0"/>
      <w:divBdr>
        <w:top w:val="none" w:sz="0" w:space="0" w:color="auto"/>
        <w:left w:val="none" w:sz="0" w:space="0" w:color="auto"/>
        <w:bottom w:val="none" w:sz="0" w:space="0" w:color="auto"/>
        <w:right w:val="none" w:sz="0" w:space="0" w:color="auto"/>
      </w:divBdr>
    </w:div>
    <w:div w:id="1474256317">
      <w:bodyDiv w:val="1"/>
      <w:marLeft w:val="0"/>
      <w:marRight w:val="0"/>
      <w:marTop w:val="0"/>
      <w:marBottom w:val="0"/>
      <w:divBdr>
        <w:top w:val="none" w:sz="0" w:space="0" w:color="auto"/>
        <w:left w:val="none" w:sz="0" w:space="0" w:color="auto"/>
        <w:bottom w:val="none" w:sz="0" w:space="0" w:color="auto"/>
        <w:right w:val="none" w:sz="0" w:space="0" w:color="auto"/>
      </w:divBdr>
    </w:div>
    <w:div w:id="1683773580">
      <w:bodyDiv w:val="1"/>
      <w:marLeft w:val="0"/>
      <w:marRight w:val="0"/>
      <w:marTop w:val="0"/>
      <w:marBottom w:val="0"/>
      <w:divBdr>
        <w:top w:val="none" w:sz="0" w:space="0" w:color="auto"/>
        <w:left w:val="none" w:sz="0" w:space="0" w:color="auto"/>
        <w:bottom w:val="none" w:sz="0" w:space="0" w:color="auto"/>
        <w:right w:val="none" w:sz="0" w:space="0" w:color="auto"/>
      </w:divBdr>
    </w:div>
    <w:div w:id="1767268822">
      <w:bodyDiv w:val="1"/>
      <w:marLeft w:val="0"/>
      <w:marRight w:val="0"/>
      <w:marTop w:val="0"/>
      <w:marBottom w:val="0"/>
      <w:divBdr>
        <w:top w:val="none" w:sz="0" w:space="0" w:color="auto"/>
        <w:left w:val="none" w:sz="0" w:space="0" w:color="auto"/>
        <w:bottom w:val="none" w:sz="0" w:space="0" w:color="auto"/>
        <w:right w:val="none" w:sz="0" w:space="0" w:color="auto"/>
      </w:divBdr>
    </w:div>
    <w:div w:id="1774477436">
      <w:bodyDiv w:val="1"/>
      <w:marLeft w:val="0"/>
      <w:marRight w:val="0"/>
      <w:marTop w:val="0"/>
      <w:marBottom w:val="0"/>
      <w:divBdr>
        <w:top w:val="none" w:sz="0" w:space="0" w:color="auto"/>
        <w:left w:val="none" w:sz="0" w:space="0" w:color="auto"/>
        <w:bottom w:val="none" w:sz="0" w:space="0" w:color="auto"/>
        <w:right w:val="none" w:sz="0" w:space="0" w:color="auto"/>
      </w:divBdr>
    </w:div>
    <w:div w:id="1814256069">
      <w:bodyDiv w:val="1"/>
      <w:marLeft w:val="0"/>
      <w:marRight w:val="0"/>
      <w:marTop w:val="0"/>
      <w:marBottom w:val="0"/>
      <w:divBdr>
        <w:top w:val="none" w:sz="0" w:space="0" w:color="auto"/>
        <w:left w:val="none" w:sz="0" w:space="0" w:color="auto"/>
        <w:bottom w:val="none" w:sz="0" w:space="0" w:color="auto"/>
        <w:right w:val="none" w:sz="0" w:space="0" w:color="auto"/>
      </w:divBdr>
    </w:div>
    <w:div w:id="1846624562">
      <w:bodyDiv w:val="1"/>
      <w:marLeft w:val="0"/>
      <w:marRight w:val="0"/>
      <w:marTop w:val="0"/>
      <w:marBottom w:val="0"/>
      <w:divBdr>
        <w:top w:val="none" w:sz="0" w:space="0" w:color="auto"/>
        <w:left w:val="none" w:sz="0" w:space="0" w:color="auto"/>
        <w:bottom w:val="none" w:sz="0" w:space="0" w:color="auto"/>
        <w:right w:val="none" w:sz="0" w:space="0" w:color="auto"/>
      </w:divBdr>
    </w:div>
    <w:div w:id="1906717322">
      <w:bodyDiv w:val="1"/>
      <w:marLeft w:val="0"/>
      <w:marRight w:val="0"/>
      <w:marTop w:val="0"/>
      <w:marBottom w:val="0"/>
      <w:divBdr>
        <w:top w:val="none" w:sz="0" w:space="0" w:color="auto"/>
        <w:left w:val="none" w:sz="0" w:space="0" w:color="auto"/>
        <w:bottom w:val="none" w:sz="0" w:space="0" w:color="auto"/>
        <w:right w:val="none" w:sz="0" w:space="0" w:color="auto"/>
      </w:divBdr>
    </w:div>
    <w:div w:id="201178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jkj/s5878/202201/ae3ffdeff9e542af9bfed67bb68e4b8f.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people.com.cn/n1/2022/0106/c14739-32325085.html" TargetMode="External"/><Relationship Id="rId5" Type="http://schemas.openxmlformats.org/officeDocument/2006/relationships/webSettings" Target="webSettings.xml"/><Relationship Id="rId10" Type="http://schemas.openxmlformats.org/officeDocument/2006/relationships/hyperlink" Target="https://www.jkb.com.cn/news/industryNews/2022/0105/483481.html" TargetMode="External"/><Relationship Id="rId4" Type="http://schemas.openxmlformats.org/officeDocument/2006/relationships/settings" Target="settings.xml"/><Relationship Id="rId9" Type="http://schemas.openxmlformats.org/officeDocument/2006/relationships/hyperlink" Target="http://digitalpaper.stdaily.com/http_www.kjrb.com/kjrb/html/2022-01/0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6A8AA-E835-4629-A91F-6E5E2F9C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864</Words>
  <Characters>4927</Characters>
  <Application>Microsoft Office Word</Application>
  <DocSecurity>0</DocSecurity>
  <Lines>41</Lines>
  <Paragraphs>11</Paragraphs>
  <ScaleCrop>false</ScaleCrop>
  <Company>China</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18</cp:revision>
  <cp:lastPrinted>2023-03-06T01:24:00Z</cp:lastPrinted>
  <dcterms:created xsi:type="dcterms:W3CDTF">2018-12-10T01:17:00Z</dcterms:created>
  <dcterms:modified xsi:type="dcterms:W3CDTF">2023-03-06T01:24:00Z</dcterms:modified>
</cp:coreProperties>
</file>