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286E48" w:rsidP="00726786">
      <w:pPr>
        <w:adjustRightInd w:val="0"/>
        <w:snapToGrid w:val="0"/>
        <w:spacing w:line="360" w:lineRule="auto"/>
        <w:jc w:val="left"/>
        <w:rPr>
          <w:rFonts w:asciiTheme="minorEastAsia" w:hAnsiTheme="minorEastAsia"/>
          <w:color w:val="000000" w:themeColor="text1"/>
          <w:sz w:val="24"/>
          <w:szCs w:val="24"/>
        </w:rPr>
      </w:pPr>
      <w:r w:rsidRPr="00286E4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8E0E0E">
        <w:rPr>
          <w:rFonts w:asciiTheme="minorEastAsia" w:hAnsiTheme="minorEastAsia" w:hint="eastAsia"/>
          <w:color w:val="000000" w:themeColor="text1"/>
          <w:sz w:val="24"/>
          <w:szCs w:val="24"/>
        </w:rPr>
        <w:t>1</w:t>
      </w:r>
      <w:r w:rsidR="00C10FFC">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752459">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8E0E0E">
        <w:rPr>
          <w:rFonts w:asciiTheme="minorEastAsia" w:hAnsiTheme="minorEastAsia" w:hint="eastAsia"/>
          <w:color w:val="000000" w:themeColor="text1"/>
          <w:sz w:val="24"/>
          <w:szCs w:val="24"/>
        </w:rPr>
        <w:t>14</w:t>
      </w:r>
      <w:r w:rsidR="00726786" w:rsidRPr="00D4169C">
        <w:rPr>
          <w:rFonts w:asciiTheme="minorEastAsia" w:hAnsiTheme="minorEastAsia" w:hint="eastAsia"/>
          <w:color w:val="000000" w:themeColor="text1"/>
          <w:sz w:val="24"/>
          <w:szCs w:val="24"/>
        </w:rPr>
        <w:t>日-</w:t>
      </w:r>
      <w:r w:rsidR="001B3B90">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8E0E0E">
        <w:rPr>
          <w:rFonts w:asciiTheme="minorEastAsia" w:hAnsiTheme="minorEastAsia" w:hint="eastAsia"/>
          <w:color w:val="000000" w:themeColor="text1"/>
          <w:sz w:val="24"/>
          <w:szCs w:val="24"/>
        </w:rPr>
        <w:t>20</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23756" w:rsidRDefault="00286E48">
      <w:pPr>
        <w:pStyle w:val="10"/>
        <w:rPr>
          <w:b w:val="0"/>
          <w:noProof/>
          <w:sz w:val="21"/>
          <w:szCs w:val="22"/>
          <w:shd w:val="clear" w:color="auto" w:fill="auto"/>
        </w:rPr>
      </w:pPr>
      <w:r w:rsidRPr="00286E48">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86E48">
        <w:rPr>
          <w:rFonts w:ascii="黑体" w:eastAsia="黑体"/>
          <w:color w:val="000000" w:themeColor="text1"/>
          <w:sz w:val="28"/>
          <w:szCs w:val="28"/>
        </w:rPr>
        <w:fldChar w:fldCharType="separate"/>
      </w:r>
      <w:hyperlink w:anchor="_Toc127264910" w:history="1">
        <w:r w:rsidR="00423756" w:rsidRPr="00C947EB">
          <w:rPr>
            <w:rStyle w:val="a4"/>
            <w:rFonts w:cs="Times New Roman" w:hint="eastAsia"/>
            <w:noProof/>
          </w:rPr>
          <w:t>截</w:t>
        </w:r>
        <w:r w:rsidR="00423756" w:rsidRPr="00C947EB">
          <w:rPr>
            <w:rStyle w:val="a4"/>
            <w:rFonts w:asciiTheme="minorEastAsia" w:hAnsiTheme="minorEastAsia" w:cs="Times New Roman" w:hint="eastAsia"/>
            <w:noProof/>
          </w:rPr>
          <w:t>至</w:t>
        </w:r>
        <w:r w:rsidR="00423756" w:rsidRPr="00C947EB">
          <w:rPr>
            <w:rStyle w:val="a4"/>
            <w:rFonts w:asciiTheme="minorEastAsia" w:hAnsiTheme="minorEastAsia" w:cs="Times New Roman"/>
            <w:noProof/>
          </w:rPr>
          <w:t>3</w:t>
        </w:r>
        <w:r w:rsidR="00423756" w:rsidRPr="00C947EB">
          <w:rPr>
            <w:rStyle w:val="a4"/>
            <w:rFonts w:asciiTheme="minorEastAsia" w:hAnsiTheme="minorEastAsia" w:cs="Times New Roman" w:hint="eastAsia"/>
            <w:noProof/>
          </w:rPr>
          <w:t>月</w:t>
        </w:r>
        <w:r w:rsidR="00423756" w:rsidRPr="00C947EB">
          <w:rPr>
            <w:rStyle w:val="a4"/>
            <w:rFonts w:asciiTheme="minorEastAsia" w:hAnsiTheme="minorEastAsia" w:cs="Times New Roman"/>
            <w:noProof/>
          </w:rPr>
          <w:t>20</w:t>
        </w:r>
        <w:r w:rsidR="00423756" w:rsidRPr="00C947EB">
          <w:rPr>
            <w:rStyle w:val="a4"/>
            <w:rFonts w:asciiTheme="minorEastAsia" w:hAnsiTheme="minorEastAsia" w:cs="Times New Roman" w:hint="eastAsia"/>
            <w:noProof/>
          </w:rPr>
          <w:t>日</w:t>
        </w:r>
        <w:r w:rsidR="00423756" w:rsidRPr="00C947EB">
          <w:rPr>
            <w:rStyle w:val="a4"/>
            <w:rFonts w:asciiTheme="minorEastAsia" w:hAnsiTheme="minorEastAsia" w:cs="Times New Roman"/>
            <w:noProof/>
          </w:rPr>
          <w:t>24</w:t>
        </w:r>
        <w:r w:rsidR="00423756" w:rsidRPr="00C947EB">
          <w:rPr>
            <w:rStyle w:val="a4"/>
            <w:rFonts w:asciiTheme="minorEastAsia" w:hAnsiTheme="minorEastAsia" w:cs="Times New Roman" w:hint="eastAsia"/>
            <w:noProof/>
          </w:rPr>
          <w:t>时新型冠状病毒肺炎疫情最新情况</w:t>
        </w:r>
        <w:r w:rsidR="00423756">
          <w:rPr>
            <w:noProof/>
            <w:webHidden/>
          </w:rPr>
          <w:tab/>
        </w:r>
        <w:r>
          <w:rPr>
            <w:noProof/>
            <w:webHidden/>
          </w:rPr>
          <w:fldChar w:fldCharType="begin"/>
        </w:r>
        <w:r w:rsidR="00423756">
          <w:rPr>
            <w:noProof/>
            <w:webHidden/>
          </w:rPr>
          <w:instrText xml:space="preserve"> PAGEREF _Toc127264910 \h </w:instrText>
        </w:r>
        <w:r>
          <w:rPr>
            <w:noProof/>
            <w:webHidden/>
          </w:rPr>
        </w:r>
        <w:r>
          <w:rPr>
            <w:noProof/>
            <w:webHidden/>
          </w:rPr>
          <w:fldChar w:fldCharType="separate"/>
        </w:r>
        <w:r w:rsidR="005B1DEE">
          <w:rPr>
            <w:noProof/>
            <w:webHidden/>
          </w:rPr>
          <w:t>1</w:t>
        </w:r>
        <w:r>
          <w:rPr>
            <w:noProof/>
            <w:webHidden/>
          </w:rPr>
          <w:fldChar w:fldCharType="end"/>
        </w:r>
      </w:hyperlink>
    </w:p>
    <w:p w:rsidR="00423756" w:rsidRDefault="00286E48">
      <w:pPr>
        <w:pStyle w:val="10"/>
        <w:rPr>
          <w:b w:val="0"/>
          <w:noProof/>
          <w:sz w:val="21"/>
          <w:szCs w:val="22"/>
          <w:shd w:val="clear" w:color="auto" w:fill="auto"/>
        </w:rPr>
      </w:pPr>
      <w:hyperlink w:anchor="_Toc127264911" w:history="1">
        <w:r w:rsidR="00423756" w:rsidRPr="00C947EB">
          <w:rPr>
            <w:rStyle w:val="a4"/>
            <w:rFonts w:asciiTheme="minorEastAsia" w:hAnsiTheme="minorEastAsia" w:cs="Times New Roman" w:hint="eastAsia"/>
            <w:noProof/>
          </w:rPr>
          <w:t>国务院联防联控机制综合组召开全国新冠肺炎疫情防控工作视频会商会议传达贯彻习近平总书记重要指示精神部署各地坚决遏制疫情扩散蔓延坚决守住不出现疫情规模性反弹的底线</w:t>
        </w:r>
        <w:r w:rsidR="00423756">
          <w:rPr>
            <w:noProof/>
            <w:webHidden/>
          </w:rPr>
          <w:tab/>
        </w:r>
        <w:r>
          <w:rPr>
            <w:noProof/>
            <w:webHidden/>
          </w:rPr>
          <w:fldChar w:fldCharType="begin"/>
        </w:r>
        <w:r w:rsidR="00423756">
          <w:rPr>
            <w:noProof/>
            <w:webHidden/>
          </w:rPr>
          <w:instrText xml:space="preserve"> PAGEREF _Toc127264911 \h </w:instrText>
        </w:r>
        <w:r>
          <w:rPr>
            <w:noProof/>
            <w:webHidden/>
          </w:rPr>
        </w:r>
        <w:r>
          <w:rPr>
            <w:noProof/>
            <w:webHidden/>
          </w:rPr>
          <w:fldChar w:fldCharType="separate"/>
        </w:r>
        <w:r w:rsidR="005B1DEE">
          <w:rPr>
            <w:noProof/>
            <w:webHidden/>
          </w:rPr>
          <w:t>3</w:t>
        </w:r>
        <w:r>
          <w:rPr>
            <w:noProof/>
            <w:webHidden/>
          </w:rPr>
          <w:fldChar w:fldCharType="end"/>
        </w:r>
      </w:hyperlink>
    </w:p>
    <w:p w:rsidR="00423756" w:rsidRDefault="00286E48">
      <w:pPr>
        <w:pStyle w:val="10"/>
        <w:rPr>
          <w:b w:val="0"/>
          <w:noProof/>
          <w:sz w:val="21"/>
          <w:szCs w:val="22"/>
          <w:shd w:val="clear" w:color="auto" w:fill="auto"/>
        </w:rPr>
      </w:pPr>
      <w:hyperlink w:anchor="_Toc127264912" w:history="1">
        <w:r w:rsidR="00423756" w:rsidRPr="00C947EB">
          <w:rPr>
            <w:rStyle w:val="a4"/>
            <w:rFonts w:asciiTheme="minorEastAsia" w:hAnsiTheme="minorEastAsia" w:cs="Times New Roman" w:hint="eastAsia"/>
            <w:noProof/>
          </w:rPr>
          <w:t>作为补充手段可用于特定人群筛查——新冠病毒抗原检测利于“早发现”不能代替核酸检测，核酸检测仍是感染确诊依据</w:t>
        </w:r>
        <w:r w:rsidR="00423756">
          <w:rPr>
            <w:noProof/>
            <w:webHidden/>
          </w:rPr>
          <w:tab/>
        </w:r>
        <w:r>
          <w:rPr>
            <w:noProof/>
            <w:webHidden/>
          </w:rPr>
          <w:fldChar w:fldCharType="begin"/>
        </w:r>
        <w:r w:rsidR="00423756">
          <w:rPr>
            <w:noProof/>
            <w:webHidden/>
          </w:rPr>
          <w:instrText xml:space="preserve"> PAGEREF _Toc127264912 \h </w:instrText>
        </w:r>
        <w:r>
          <w:rPr>
            <w:noProof/>
            <w:webHidden/>
          </w:rPr>
        </w:r>
        <w:r>
          <w:rPr>
            <w:noProof/>
            <w:webHidden/>
          </w:rPr>
          <w:fldChar w:fldCharType="separate"/>
        </w:r>
        <w:r w:rsidR="005B1DEE">
          <w:rPr>
            <w:noProof/>
            <w:webHidden/>
          </w:rPr>
          <w:t>3</w:t>
        </w:r>
        <w:r>
          <w:rPr>
            <w:noProof/>
            <w:webHidden/>
          </w:rPr>
          <w:fldChar w:fldCharType="end"/>
        </w:r>
      </w:hyperlink>
    </w:p>
    <w:p w:rsidR="00423756" w:rsidRDefault="00286E48">
      <w:pPr>
        <w:pStyle w:val="10"/>
        <w:rPr>
          <w:b w:val="0"/>
          <w:noProof/>
          <w:sz w:val="21"/>
          <w:szCs w:val="22"/>
          <w:shd w:val="clear" w:color="auto" w:fill="auto"/>
        </w:rPr>
      </w:pPr>
      <w:hyperlink w:anchor="_Toc127264913" w:history="1">
        <w:r w:rsidR="00423756" w:rsidRPr="00C947EB">
          <w:rPr>
            <w:rStyle w:val="a4"/>
            <w:rFonts w:asciiTheme="minorEastAsia" w:hAnsiTheme="minorEastAsia" w:cs="Times New Roman" w:hint="eastAsia"/>
            <w:noProof/>
          </w:rPr>
          <w:t>新冠病毒抗原检测应用方案印发</w:t>
        </w:r>
        <w:r w:rsidR="00423756">
          <w:rPr>
            <w:noProof/>
            <w:webHidden/>
          </w:rPr>
          <w:tab/>
        </w:r>
        <w:r>
          <w:rPr>
            <w:noProof/>
            <w:webHidden/>
          </w:rPr>
          <w:fldChar w:fldCharType="begin"/>
        </w:r>
        <w:r w:rsidR="00423756">
          <w:rPr>
            <w:noProof/>
            <w:webHidden/>
          </w:rPr>
          <w:instrText xml:space="preserve"> PAGEREF _Toc127264913 \h </w:instrText>
        </w:r>
        <w:r>
          <w:rPr>
            <w:noProof/>
            <w:webHidden/>
          </w:rPr>
        </w:r>
        <w:r>
          <w:rPr>
            <w:noProof/>
            <w:webHidden/>
          </w:rPr>
          <w:fldChar w:fldCharType="separate"/>
        </w:r>
        <w:r w:rsidR="005B1DEE">
          <w:rPr>
            <w:noProof/>
            <w:webHidden/>
          </w:rPr>
          <w:t>4</w:t>
        </w:r>
        <w:r>
          <w:rPr>
            <w:noProof/>
            <w:webHidden/>
          </w:rPr>
          <w:fldChar w:fldCharType="end"/>
        </w:r>
      </w:hyperlink>
    </w:p>
    <w:p w:rsidR="00423756" w:rsidRDefault="00286E48">
      <w:pPr>
        <w:pStyle w:val="10"/>
        <w:rPr>
          <w:b w:val="0"/>
          <w:noProof/>
          <w:sz w:val="21"/>
          <w:szCs w:val="22"/>
          <w:shd w:val="clear" w:color="auto" w:fill="auto"/>
        </w:rPr>
      </w:pPr>
      <w:hyperlink w:anchor="_Toc127264914" w:history="1">
        <w:r w:rsidR="00423756" w:rsidRPr="00C947EB">
          <w:rPr>
            <w:rStyle w:val="a4"/>
            <w:rFonts w:asciiTheme="minorEastAsia" w:hAnsiTheme="minorEastAsia" w:cs="Times New Roman" w:hint="eastAsia"/>
            <w:noProof/>
          </w:rPr>
          <w:t>关于预防误采误食食物中毒的提示</w:t>
        </w:r>
        <w:r w:rsidR="00423756">
          <w:rPr>
            <w:noProof/>
            <w:webHidden/>
          </w:rPr>
          <w:tab/>
        </w:r>
        <w:r>
          <w:rPr>
            <w:noProof/>
            <w:webHidden/>
          </w:rPr>
          <w:fldChar w:fldCharType="begin"/>
        </w:r>
        <w:r w:rsidR="00423756">
          <w:rPr>
            <w:noProof/>
            <w:webHidden/>
          </w:rPr>
          <w:instrText xml:space="preserve"> PAGEREF _Toc127264914 \h </w:instrText>
        </w:r>
        <w:r>
          <w:rPr>
            <w:noProof/>
            <w:webHidden/>
          </w:rPr>
        </w:r>
        <w:r>
          <w:rPr>
            <w:noProof/>
            <w:webHidden/>
          </w:rPr>
          <w:fldChar w:fldCharType="separate"/>
        </w:r>
        <w:r w:rsidR="005B1DEE">
          <w:rPr>
            <w:noProof/>
            <w:webHidden/>
          </w:rPr>
          <w:t>5</w:t>
        </w:r>
        <w:r>
          <w:rPr>
            <w:noProof/>
            <w:webHidden/>
          </w:rPr>
          <w:fldChar w:fldCharType="end"/>
        </w:r>
      </w:hyperlink>
    </w:p>
    <w:p w:rsidR="00423756" w:rsidRDefault="00286E48">
      <w:pPr>
        <w:pStyle w:val="10"/>
        <w:rPr>
          <w:b w:val="0"/>
          <w:noProof/>
          <w:sz w:val="21"/>
          <w:szCs w:val="22"/>
          <w:shd w:val="clear" w:color="auto" w:fill="auto"/>
        </w:rPr>
      </w:pPr>
      <w:hyperlink w:anchor="_Toc127264915" w:history="1">
        <w:r w:rsidR="00423756" w:rsidRPr="00C947EB">
          <w:rPr>
            <w:rStyle w:val="a4"/>
            <w:rFonts w:asciiTheme="minorEastAsia" w:hAnsiTheme="minorEastAsia" w:cs="Times New Roman" w:hint="eastAsia"/>
            <w:noProof/>
          </w:rPr>
          <w:t>新冠病毒抗原自测试剂盒进入公众视野——抗原检测与核酸检测有何区别</w:t>
        </w:r>
        <w:r w:rsidR="00423756">
          <w:rPr>
            <w:noProof/>
            <w:webHidden/>
          </w:rPr>
          <w:tab/>
        </w:r>
        <w:r>
          <w:rPr>
            <w:noProof/>
            <w:webHidden/>
          </w:rPr>
          <w:fldChar w:fldCharType="begin"/>
        </w:r>
        <w:r w:rsidR="00423756">
          <w:rPr>
            <w:noProof/>
            <w:webHidden/>
          </w:rPr>
          <w:instrText xml:space="preserve"> PAGEREF _Toc127264915 \h </w:instrText>
        </w:r>
        <w:r>
          <w:rPr>
            <w:noProof/>
            <w:webHidden/>
          </w:rPr>
        </w:r>
        <w:r>
          <w:rPr>
            <w:noProof/>
            <w:webHidden/>
          </w:rPr>
          <w:fldChar w:fldCharType="separate"/>
        </w:r>
        <w:r w:rsidR="005B1DEE">
          <w:rPr>
            <w:noProof/>
            <w:webHidden/>
          </w:rPr>
          <w:t>6</w:t>
        </w:r>
        <w:r>
          <w:rPr>
            <w:noProof/>
            <w:webHidden/>
          </w:rPr>
          <w:fldChar w:fldCharType="end"/>
        </w:r>
      </w:hyperlink>
    </w:p>
    <w:p w:rsidR="00423756" w:rsidRDefault="00286E48"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8753064"/>
      <w:bookmarkStart w:id="1" w:name="_Toc95207749"/>
      <w:bookmarkStart w:id="2" w:name="_Toc95727665"/>
    </w:p>
    <w:p w:rsidR="00AE40F0" w:rsidRPr="00423756" w:rsidRDefault="00AE40F0" w:rsidP="00423756">
      <w:pPr>
        <w:pStyle w:val="1"/>
        <w:adjustRightInd w:val="0"/>
        <w:snapToGrid w:val="0"/>
        <w:spacing w:before="0" w:after="0" w:line="360" w:lineRule="auto"/>
        <w:rPr>
          <w:rFonts w:asciiTheme="minorEastAsia" w:hAnsiTheme="minorEastAsia" w:cs="Times New Roman"/>
          <w:color w:val="333333"/>
          <w:sz w:val="24"/>
          <w:szCs w:val="24"/>
        </w:rPr>
      </w:pPr>
      <w:bookmarkStart w:id="3" w:name="_Toc127264910"/>
      <w:r w:rsidRPr="00423756">
        <w:rPr>
          <w:rFonts w:cs="Times New Roman" w:hint="eastAsia"/>
          <w:color w:val="333333"/>
          <w:sz w:val="24"/>
          <w:szCs w:val="24"/>
        </w:rPr>
        <w:t>截</w:t>
      </w:r>
      <w:r w:rsidRPr="00423756">
        <w:rPr>
          <w:rFonts w:asciiTheme="minorEastAsia" w:hAnsiTheme="minorEastAsia" w:cs="Times New Roman" w:hint="eastAsia"/>
          <w:color w:val="333333"/>
          <w:sz w:val="24"/>
          <w:szCs w:val="24"/>
        </w:rPr>
        <w:t>至</w:t>
      </w:r>
      <w:bookmarkEnd w:id="0"/>
      <w:r w:rsidRPr="00423756">
        <w:rPr>
          <w:rFonts w:asciiTheme="minorEastAsia" w:hAnsiTheme="minorEastAsia" w:cs="Times New Roman" w:hint="eastAsia"/>
          <w:color w:val="333333"/>
          <w:sz w:val="24"/>
          <w:szCs w:val="24"/>
        </w:rPr>
        <w:t>3月20日24时新型冠状病毒肺炎疫情最新情况</w:t>
      </w:r>
      <w:bookmarkEnd w:id="3"/>
    </w:p>
    <w:p w:rsidR="00AE40F0" w:rsidRPr="00423756" w:rsidRDefault="00AE40F0"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(2022-03-21  卫生应急办公室)</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3月20日0—24时，31个省（自治区、直辖市）和新疆生产建设兵团报告新增确诊病例2027例。其中境外输入病例80例（湖南18例，上海17例，广西15例，广东7例，福建6例，北京4例，天津4例，黑龙江3例，山东3例，四川2例，浙江1例），含23例由无症状感染者转为确诊病例（湖南18例，广东2例，天津1例，浙江1例，四川1例）；本土病例1947例（吉林1542例，其中长春市1079例、吉林市452例、四平市8例、延边朝鲜族自治州2例、松原市1例；福建154例，其中泉州市129例、莆田市20例、漳州市3例、厦门市2例；河北51例，其中廊坊市48例、唐山市2例、沧州市1例；广东38例，其中深圳市33例、广州市3例、东莞市1例、中山市1例；辽宁35例，其中营口市25例、沈阳市8例、大连市2例；黑龙江27例，均在哈尔滨市；上海24例，其中闵行区18例、黄浦区2例、徐汇区1例、长宁区1例、嘉定区1例、浦东新区1例；天津18例，其中河北区5例、滨海新区5例、武清区4例、西青区2例、北辰区1例、宁河区1例；陕西14例，其中宝鸡市10例、铜川市2例、西安市2例；山东13例，其中青岛市7例、滨州市5例、淄博市1例；湖南10例，其中怀化市8例、长沙市1例、邵阳市1例；甘肃6例，其中兰州市5例、兰州新区1例；北京4例，其中东城区3例、朝阳区1例；云南4例，其中德宏傣族景颇族自治州3例、红河哈尼族彝族自治州1例；内蒙古2例，均在呼和浩特市；浙江2例，其中嘉兴市1例、衢州市1例；江西1例，在南昌市；河南1例，在焦作</w:t>
      </w:r>
      <w:r w:rsidRPr="00423756">
        <w:rPr>
          <w:rFonts w:asciiTheme="minorEastAsia" w:hAnsiTheme="minorEastAsia" w:cs="Times New Roman" w:hint="eastAsia"/>
          <w:color w:val="333333"/>
          <w:szCs w:val="21"/>
        </w:rPr>
        <w:lastRenderedPageBreak/>
        <w:t>市；重庆1例，在沙坪坝区），含54例由无症状感染者转为确诊病例（吉林36例，天津6例，福建6例，广东3例，山东2例，甘肃1例）。无新增死亡病例。新增疑似病例6例，均为境外输入病例（均在上海）。</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当日新增治愈出院病例625例，解除医学观察的密切接触者10095人，重症病例较前一日增加4例。</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境外输入现有确诊病例1771例（其中重症病例1例），现有疑似病例14例。累计确诊病例16920例，累计治愈出院病例15149例，无死亡病例。</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截至3月20日24时，据31个省（自治区、直辖市）和新疆生产建设兵团报告，现有确诊病例21388例（其中重症病例39例），累计治愈出院病例106200例，累计死亡病例4638例，累计报告确诊病例132226例，现有疑似病例14例。累计追踪到密切接触者2053069人，尚在医学观察的密切接触者336223人。</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31个省（自治区、直辖市）和新疆生产建设兵团报告新增无症状感染者2492例，其中境外输入108例，本土2384例（上海734例，其中闵行区247例、浦东新区219例、徐汇区46例、黄浦区40例、嘉定区39例、静安区32例、普陀区17例、宝山区13例、奉贤区13例、长宁区12例、虹口区12例、崇明区12例、金山区11例、松江区9例、杨浦区8例、青浦区4例；吉林549例，其中吉林市545例、松原市2例、长春市1例、四平市1例；河北356例，其中廊坊市351例、唐山市3例、邯郸市1例、沧州市1例、；山东286例，其中滨州市265例、威海市9例、淄博市5例、潍坊市3例、青岛市2例、临沂市1例、聊城市1例；辽宁109例，其中大连市74例、沈阳市23例、营口市12例；福建107例，其中泉州市101例、福州市4例、莆田市2例；江苏58例，其中常州市46例、南京市10例、无锡市1例、苏州市1例；江西33例，其中南昌市30例、宜春市3例；甘肃27例，其中兰州市25例、白银市2例；云南25例，其中德宏傣族景颇族自治州24例、红河哈尼族彝族自治州1例；广西21例，其中钦州市13例、防城港市4例、崇左市4例；浙江16例，其中衢州市9例、嘉兴市4例、湖州市3例；广东16例，其中深圳市11例、东莞市4例、中山市1例；黑龙江14例，均在哈尔滨市；安徽10例，其中铜陵市7例、亳州市3例；河南9例，均在焦作市；天津7例，其中河北区3例、武清区2例、西青区1例、滨海新区1例；内蒙古5例，均在呼和浩特市；海南1例，在三亚市；重庆1例，在沙坪坝区）；当日转为确诊病例77例（境外输入23例）；当日解除医学观察284例（境外输入122例）；尚在医学观察的无症状感染者18327例（境外输入1658例）。</w:t>
      </w:r>
    </w:p>
    <w:p w:rsidR="00AE40F0" w:rsidRPr="00423756" w:rsidRDefault="00AE40F0"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累计收到港澳台地区通报确诊病例299045例。其中，香港特别行政区277058例（出院34493例，死亡5896例），澳门特别行政区82例（出院79例），台湾地区21905例（出院13742例，死亡853例）。</w:t>
      </w:r>
    </w:p>
    <w:p w:rsidR="00423756" w:rsidRPr="00423756" w:rsidRDefault="00AE40F0" w:rsidP="00423756">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摘引网址: </w:t>
      </w:r>
    </w:p>
    <w:p w:rsidR="00AE40F0" w:rsidRDefault="00AE40F0" w:rsidP="00423756">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http://www.nhc.gov.cn/yjb/s7860/202203/d9514451ddb240dc84b04069eee0706c.shtml</w:t>
      </w:r>
    </w:p>
    <w:p w:rsidR="00423756" w:rsidRPr="00423756" w:rsidRDefault="00423756" w:rsidP="00423756">
      <w:pPr>
        <w:shd w:val="clear" w:color="auto" w:fill="FFFFFF"/>
        <w:adjustRightInd w:val="0"/>
        <w:snapToGrid w:val="0"/>
        <w:spacing w:line="360" w:lineRule="auto"/>
        <w:ind w:firstLine="420"/>
        <w:jc w:val="left"/>
        <w:rPr>
          <w:rFonts w:asciiTheme="minorEastAsia" w:hAnsiTheme="minorEastAsia" w:cs="Times New Roman"/>
          <w:color w:val="333333"/>
          <w:szCs w:val="21"/>
        </w:rPr>
      </w:pPr>
    </w:p>
    <w:p w:rsidR="00423756" w:rsidRPr="00423756" w:rsidRDefault="00423756" w:rsidP="00423756">
      <w:pPr>
        <w:pStyle w:val="1"/>
        <w:adjustRightInd w:val="0"/>
        <w:snapToGrid w:val="0"/>
        <w:spacing w:before="0" w:after="0" w:line="360" w:lineRule="auto"/>
        <w:rPr>
          <w:rFonts w:asciiTheme="minorEastAsia" w:hAnsiTheme="minorEastAsia" w:cs="Times New Roman"/>
          <w:color w:val="333333"/>
          <w:sz w:val="24"/>
          <w:szCs w:val="24"/>
        </w:rPr>
      </w:pPr>
      <w:bookmarkStart w:id="4" w:name="_Toc98148963"/>
      <w:bookmarkStart w:id="5" w:name="_Toc127264911"/>
      <w:r w:rsidRPr="00423756">
        <w:rPr>
          <w:rFonts w:asciiTheme="minorEastAsia" w:hAnsiTheme="minorEastAsia" w:cs="Times New Roman" w:hint="eastAsia"/>
          <w:color w:val="333333"/>
          <w:sz w:val="24"/>
          <w:szCs w:val="24"/>
        </w:rPr>
        <w:lastRenderedPageBreak/>
        <w:t>国务院联防联控机制综合组召开全国新冠肺炎疫情防控工作视频会商会议传达贯彻习近平总书记重要指示精神部署各地坚决遏制疫情扩散蔓延坚决守住不出现疫情规模性反弹的底线</w:t>
      </w:r>
      <w:bookmarkEnd w:id="4"/>
      <w:bookmarkEnd w:id="5"/>
    </w:p>
    <w:p w:rsidR="00423756" w:rsidRPr="00423756" w:rsidRDefault="00423756"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(2022-03-11  国家卫生健康委办公厅)</w:t>
      </w:r>
    </w:p>
    <w:p w:rsidR="00423756" w:rsidRPr="00423756" w:rsidRDefault="00423756" w:rsidP="00423756">
      <w:pPr>
        <w:shd w:val="clear" w:color="auto" w:fill="FFFFFF"/>
        <w:adjustRightInd w:val="0"/>
        <w:snapToGrid w:val="0"/>
        <w:spacing w:line="360" w:lineRule="auto"/>
        <w:ind w:firstLine="105"/>
        <w:rPr>
          <w:rFonts w:asciiTheme="minorEastAsia" w:hAnsiTheme="minorEastAsia" w:cs="Times New Roman"/>
          <w:color w:val="333333"/>
          <w:szCs w:val="21"/>
        </w:rPr>
      </w:pPr>
      <w:r w:rsidRPr="00423756">
        <w:rPr>
          <w:rFonts w:asciiTheme="minorEastAsia" w:hAnsiTheme="minorEastAsia" w:cs="Times New Roman"/>
          <w:color w:val="333333"/>
          <w:szCs w:val="21"/>
        </w:rPr>
        <w:t> </w:t>
      </w:r>
      <w:r w:rsidRPr="00423756">
        <w:rPr>
          <w:rFonts w:asciiTheme="minorEastAsia" w:hAnsiTheme="minorEastAsia" w:cs="Times New Roman" w:hint="eastAsia"/>
          <w:color w:val="333333"/>
          <w:szCs w:val="21"/>
        </w:rPr>
        <w:t>3月10日下午，国务院联防联控机制综合组召开全国新冠肺炎疫情防控视频会商会议，传达贯彻习近平总书记关于疫情防控重要指示精神。国务院联防联控机制综合组组长、国家卫生健康委党组书记、主任马晓伟出席会议并讲话。</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会议要求，要保持政治定力，一以贯之把思想和行动统一到习近平总书记重要指示精神和党中央、国务院决策部署上来，深刻认识疫情防控就是“国之大者”，清醒认识当前面临的疫情防控形势，坚持“外防输入、内防反弹”总策略、“动态清零”总方针，坚决克服麻痹思想、厌战情绪、侥幸心理、松劲心态，压实“四方责任”，强化责任担当，落实从严从紧、精准防控、严而又严的要求，尽快阻断疫情传播途径，坚决避免疫情规模再扩大，决不能让来之不易的防控成果前功尽弃。</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会议强调，要坚持抓早、抓小、抓严、抓实，科学精准落实快速核酸筛查、迅速流调溯源、及时规范集中隔离、严格社区管控、及时区域协查等核心防控措施，社会面防控举措要再提速，口岸城市等外防输入措施要再从严，重点场所疫情防控风险隐患排查要再加强，常态化防控关口要再前移，坚决遏制疫情扩散。</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会议强调，要压实“四方责任”，确保防控举措落实落地。各地要把疫情防控作为当前首要的政治任务，进一步加强组织领导，夯实防控责任，避免防控力度不够、防控过度两种倾向，避免防控措施简单化。要加强监督检查，强化宣传引导，严防死守、决不松懈，坚决守住不出现疫情规模性反弹的底线。</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国家卫生健康委党组成员、副主任王贺胜主持会议。国家疾控局负责同志，国务院联防联控机制有关部门相关司局负责同志在主会场参加会议。各省（区、市）和计划单列市、新疆生产建设兵团，以及部分地市、县联防联控机制（领导小组、指挥部）负责同志和会商机制成员、卫生健康委主要负责同志；国家卫生健康委党组成员、副主任李斌、雷海潮，委党组成员、国家中医药局党组书记余艳红，以及国务院联防联控机制综合组派赴有关省份的工作组相关负责同志在分会场参加会议。</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摘引网址：http://www.nhc.gov.cn/bgt/s7693/202203/</w:t>
      </w:r>
    </w:p>
    <w:p w:rsidR="00AE40F0" w:rsidRPr="00423756" w:rsidRDefault="00AE40F0" w:rsidP="00423756">
      <w:pPr>
        <w:adjustRightInd w:val="0"/>
        <w:snapToGrid w:val="0"/>
        <w:spacing w:line="360" w:lineRule="auto"/>
        <w:rPr>
          <w:rFonts w:asciiTheme="minorEastAsia" w:hAnsiTheme="minorEastAsia"/>
          <w:szCs w:val="21"/>
        </w:rPr>
      </w:pPr>
    </w:p>
    <w:p w:rsidR="00423756" w:rsidRPr="00423756" w:rsidRDefault="00423756" w:rsidP="00423756">
      <w:pPr>
        <w:pStyle w:val="1"/>
        <w:adjustRightInd w:val="0"/>
        <w:snapToGrid w:val="0"/>
        <w:spacing w:before="0" w:after="0" w:line="360" w:lineRule="auto"/>
        <w:rPr>
          <w:rFonts w:asciiTheme="minorEastAsia" w:hAnsiTheme="minorEastAsia" w:cs="Times New Roman"/>
          <w:color w:val="333333"/>
          <w:sz w:val="24"/>
          <w:szCs w:val="24"/>
        </w:rPr>
      </w:pPr>
      <w:bookmarkStart w:id="6" w:name="_Toc98235868"/>
      <w:bookmarkStart w:id="7" w:name="_Toc127264912"/>
      <w:r w:rsidRPr="00423756">
        <w:rPr>
          <w:rFonts w:asciiTheme="minorEastAsia" w:hAnsiTheme="minorEastAsia" w:cs="Times New Roman" w:hint="eastAsia"/>
          <w:color w:val="333333"/>
          <w:sz w:val="24"/>
          <w:szCs w:val="24"/>
        </w:rPr>
        <w:t>作为补充手段可用于特定人群筛查——新冠病毒抗原检测</w:t>
      </w:r>
      <w:bookmarkStart w:id="8" w:name="_Toc98235869"/>
      <w:bookmarkEnd w:id="6"/>
      <w:r w:rsidRPr="00423756">
        <w:rPr>
          <w:rFonts w:asciiTheme="minorEastAsia" w:hAnsiTheme="minorEastAsia" w:cs="Times New Roman" w:hint="eastAsia"/>
          <w:color w:val="333333"/>
          <w:sz w:val="24"/>
          <w:szCs w:val="24"/>
        </w:rPr>
        <w:t>利于“早发现”不能代替核酸检测，核酸检测仍是感染确诊依据</w:t>
      </w:r>
      <w:bookmarkEnd w:id="7"/>
      <w:bookmarkEnd w:id="8"/>
    </w:p>
    <w:p w:rsidR="00423756" w:rsidRPr="00423756" w:rsidRDefault="00423756"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(2022-03-15  人民网－人民日报)</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近日，为进一步优化新冠病毒检测策略，服务疫情防控需要，国务院联防联控机制综合组研</w:t>
      </w:r>
      <w:r w:rsidRPr="00423756">
        <w:rPr>
          <w:rFonts w:asciiTheme="minorEastAsia" w:hAnsiTheme="minorEastAsia" w:cs="Times New Roman" w:hint="eastAsia"/>
          <w:color w:val="333333"/>
          <w:szCs w:val="21"/>
        </w:rPr>
        <w:lastRenderedPageBreak/>
        <w:t>究决定在核酸检测基础上，增加抗原检测作为补充。什么是新冠病毒抗原检测？哪些人群需要做抗原检测？日前，记者采访了国家卫生健康委临床检验中心副主任李金明。</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新冠病毒抗原检测可以间接反映是否感染新冠病毒。”李金明介绍，新冠病毒有4种结构蛋白，其中N蛋白是表达量最大的。个体感染新冠病毒后，N蛋白会出现在咽喉部。抗原检测就是检测N蛋白，是否检测到N蛋白就可以间接反映是否感染了新冠病毒。</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与核酸检测的不同点在于特异性和敏感性。李金明分析，抗原检测的特异性可以达到99%，而核酸检测的特异性能达到100%。特异性就是指检测结果为阳性，确实感染新冠病毒的概率。由于我国疫情防控做得很好，新冠病毒流行率可能只有百万分之一，使用抗原检测可能会出现假阳性。但没有关系，一旦抗原检测为阳性，再用核酸检测进一步确认即可。抗原检测的敏感性比核酸检测要低，但如果是感染早期、病毒浓度较高时，抗原很容易检测出来。</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新冠病毒抗原检测作为检测的补充手段可以用于特定人群的筛查，有利于提高‘早发现’能力。”李金明说，奥密克戎等变异毒株的出现，传染性很强，给疫情防控带来了挑战。在一些不具备核酸检测能力的基层地区，或者面向一些感染风险相对较高的集中隔离人员，使用抗原检测，可以不需要专门实验室和复杂仪器，以更短时间查出传染源。这样可以降低核酸采样检测人员的工作强度，也可以多一种病毒检测的手段。</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需要强调的是，抗原检测不能代替核酸检测。核酸检测依旧是新冠病毒感染的确诊依据。”李金明表示，在进行核酸检测确认的过程中，如核酸检测阳性，不论抗原检测结果是阳性还是阴性，均按照新冠病毒感染者或新冠肺炎确诊患者采取相应措施。</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哪些人群需要做新冠病毒抗原检测？李金明说，首先是到不具备核酸检测能力的基层医疗卫生机构就诊，伴有呼吸道、发热等症状且出现症状5天以内的人员。其次，隔离观察人员，包括居家隔离观察、密接和次密接、入境隔离观察、封控区和管控区内的人员。第三，有自我检测需求的社区居民，比如有的居民觉得自己不小心接触到可能带有新冠病毒的物品，担心会被感染，可用抗原检测的方法自测。“抗原检测的频率一天一次就好，不需要太频繁去做。”</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检测出阳性该如何处理？李金明说，在基层医疗卫生机构检测出阳性的人员，应该立即向辖区疾控部门报告，由急救中心按照新冠肺炎疫情相关人员转运工作指南，将抗原阳性人员转运至设置发热门诊的医疗机构进行核酸检测。隔离观察人员检测出阳性，应该立即进行核酸检测予以确认。居民自行进行抗原检测，检测出阳性的，不论是否有呼吸道、发热等症状，居民应当立即向所在社区（村镇）报告，由社区（村镇）联系急救中心按照新冠肺炎疫情相关人员转运工作指南，将居民转运至设置发热门诊的医疗机构，进行核酸检测。</w:t>
      </w:r>
    </w:p>
    <w:p w:rsidR="00423756" w:rsidRPr="00423756" w:rsidRDefault="00423756" w:rsidP="00423756">
      <w:pPr>
        <w:shd w:val="clear" w:color="auto" w:fill="FFFFFF"/>
        <w:adjustRightInd w:val="0"/>
        <w:snapToGrid w:val="0"/>
        <w:spacing w:line="360" w:lineRule="auto"/>
        <w:ind w:firstLine="39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摘引网址:</w:t>
      </w:r>
      <w:hyperlink r:id="rId7" w:history="1">
        <w:r w:rsidRPr="00423756">
          <w:rPr>
            <w:rStyle w:val="a4"/>
            <w:rFonts w:asciiTheme="minorEastAsia" w:hAnsiTheme="minorEastAsia" w:cs="Times New Roman" w:hint="eastAsia"/>
            <w:color w:val="800080"/>
            <w:szCs w:val="21"/>
          </w:rPr>
          <w:t>http://health.people.com.cn/n1/2022/0315/c14739-32374660.html</w:t>
        </w:r>
      </w:hyperlink>
    </w:p>
    <w:p w:rsidR="00423756" w:rsidRPr="00423756" w:rsidRDefault="00423756" w:rsidP="00423756">
      <w:pPr>
        <w:adjustRightInd w:val="0"/>
        <w:snapToGrid w:val="0"/>
        <w:spacing w:line="360" w:lineRule="auto"/>
        <w:rPr>
          <w:rFonts w:asciiTheme="minorEastAsia" w:hAnsiTheme="minorEastAsia"/>
          <w:szCs w:val="21"/>
        </w:rPr>
      </w:pPr>
    </w:p>
    <w:p w:rsidR="00423756" w:rsidRPr="00423756" w:rsidRDefault="00423756" w:rsidP="00423756">
      <w:pPr>
        <w:pStyle w:val="1"/>
        <w:adjustRightInd w:val="0"/>
        <w:snapToGrid w:val="0"/>
        <w:spacing w:before="0" w:after="0" w:line="360" w:lineRule="auto"/>
        <w:rPr>
          <w:rFonts w:asciiTheme="minorEastAsia" w:hAnsiTheme="minorEastAsia" w:cs="Times New Roman"/>
          <w:color w:val="333333"/>
          <w:sz w:val="24"/>
          <w:szCs w:val="24"/>
        </w:rPr>
      </w:pPr>
      <w:bookmarkStart w:id="9" w:name="_Toc98235870"/>
      <w:bookmarkStart w:id="10" w:name="_Toc127264913"/>
      <w:r w:rsidRPr="00423756">
        <w:rPr>
          <w:rFonts w:asciiTheme="minorEastAsia" w:hAnsiTheme="minorEastAsia" w:cs="Times New Roman" w:hint="eastAsia"/>
          <w:color w:val="333333"/>
          <w:sz w:val="24"/>
          <w:szCs w:val="24"/>
        </w:rPr>
        <w:t>新冠病毒抗原检测应用方案印发</w:t>
      </w:r>
      <w:bookmarkEnd w:id="9"/>
      <w:bookmarkEnd w:id="10"/>
    </w:p>
    <w:p w:rsidR="00423756" w:rsidRPr="00423756" w:rsidRDefault="00423756"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(2022-03-14  健康报)</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color w:val="333333"/>
          <w:szCs w:val="21"/>
        </w:rPr>
        <w:lastRenderedPageBreak/>
        <w:t> </w:t>
      </w:r>
      <w:r w:rsidRPr="00423756">
        <w:rPr>
          <w:rFonts w:asciiTheme="minorEastAsia" w:eastAsia="MS Gothic" w:hAnsiTheme="minorEastAsia" w:cs="MS Gothic" w:hint="eastAsia"/>
          <w:color w:val="333333"/>
          <w:szCs w:val="21"/>
        </w:rPr>
        <w:t>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国务院应对新型冠状病毒肺炎疫情联防联控机制综合组研究决定，推进“抗原筛查、核酸诊断”的监测模式，在核酸检测基础上增加抗原检测作为补充，并于近日印发了《新冠病毒抗原检测应用方案（试行）》。</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eastAsia="MS Gothic" w:hAnsiTheme="minorEastAsia" w:cs="MS Gothic" w:hint="eastAsia"/>
          <w:color w:val="333333"/>
          <w:szCs w:val="21"/>
        </w:rPr>
        <w:t>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抗原检测作为补充手段可以用于特定人群的筛查，有利于提高“早发现”能力。《方案》规定了抗原检测的适用人群：一是到基层医疗卫生机构就诊，伴有呼吸道、发热等症状且出现症状5天以内的人员；二是隔离观察人员，包括居家隔离观察、密接和次密接、入境隔离观察、封控区和管控区内的人员；三是有抗原自我检测需求的社区居民。其中，有自我检测需求的，可通过零售药店、网络销售平台等渠道，自行购买抗原检测试剂进行自测。</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eastAsia="MS Gothic" w:hAnsiTheme="minorEastAsia" w:cs="MS Gothic" w:hint="eastAsia"/>
          <w:color w:val="333333"/>
          <w:szCs w:val="21"/>
        </w:rPr>
        <w:t>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方案》指出，基层医疗卫生机构在接诊有呼吸道、发热等症状且出现症状5天以内的人员时，具备核酸检测能力的机构，应首选进行核酸检测；不具备核酸检测能力的，进行抗原检测。各地在应用抗原检测过程中，要扎实做好基层医疗卫生机构医务人员的培训，并做好抗原检测相关知识的宣传教育。</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eastAsia="MS Gothic" w:hAnsiTheme="minorEastAsia" w:cs="MS Gothic" w:hint="eastAsia"/>
          <w:color w:val="333333"/>
          <w:szCs w:val="21"/>
        </w:rPr>
        <w:t>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方案》强调，核酸检测是新冠病毒感染的确诊依据。在进行核酸检测确认的过程中，如核酸检测阳性，不论抗原检测结果是阳性还是阴性，均按照新冠病毒感染者或新冠肺炎确诊患者采取相应措施；如核酸检测阴性但抗原检测阳性，则视同新冠病毒感染者采取集中隔离等措施，密切观察，连续进行核酸检测。</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eastAsia="MS Gothic" w:hAnsiTheme="minorEastAsia" w:cs="MS Gothic" w:hint="eastAsia"/>
          <w:color w:val="333333"/>
          <w:szCs w:val="21"/>
        </w:rPr>
        <w:t>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又讯</w:t>
      </w:r>
      <w:r w:rsidRPr="00423756">
        <w:rPr>
          <w:rFonts w:asciiTheme="minorEastAsia" w:hAnsiTheme="minorEastAsia" w:cs="Times New Roman"/>
          <w:color w:val="333333"/>
          <w:szCs w:val="21"/>
        </w:rPr>
        <w:t> </w:t>
      </w:r>
      <w:r w:rsidRPr="00423756">
        <w:rPr>
          <w:rFonts w:asciiTheme="minorEastAsia" w:hAnsiTheme="minorEastAsia" w:cs="Times New Roman" w:hint="eastAsia"/>
          <w:color w:val="333333"/>
          <w:szCs w:val="21"/>
        </w:rPr>
        <w:t>国家药品监督管理局日前印发《关于做好新冠病毒抗原检测试剂质量安全监管工作的通知》，要求各地加强注册管理，以及对生产环节、经营环节的监督检查，对未经许可生产经营、生产经营未经注册新冠病毒抗原检测试剂等违法违规行为，要依法从严查处，涉嫌犯罪的要及时移送公安机关。</w:t>
      </w:r>
    </w:p>
    <w:p w:rsidR="00423756" w:rsidRPr="00423756" w:rsidRDefault="00423756" w:rsidP="00423756">
      <w:pPr>
        <w:shd w:val="clear" w:color="auto" w:fill="FFFFFF"/>
        <w:adjustRightInd w:val="0"/>
        <w:snapToGrid w:val="0"/>
        <w:spacing w:line="360" w:lineRule="auto"/>
        <w:ind w:firstLine="39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摘引网址:</w:t>
      </w:r>
      <w:hyperlink r:id="rId8" w:history="1">
        <w:r w:rsidRPr="00423756">
          <w:rPr>
            <w:rStyle w:val="a4"/>
            <w:rFonts w:asciiTheme="minorEastAsia" w:hAnsiTheme="minorEastAsia" w:cs="Times New Roman" w:hint="eastAsia"/>
            <w:color w:val="800080"/>
            <w:szCs w:val="21"/>
          </w:rPr>
          <w:t>https://www.jkb.com.cn/news/industryNews/2022/0314/484036.html</w:t>
        </w:r>
      </w:hyperlink>
    </w:p>
    <w:p w:rsidR="00423756" w:rsidRPr="00423756" w:rsidRDefault="00423756" w:rsidP="00423756">
      <w:pPr>
        <w:adjustRightInd w:val="0"/>
        <w:snapToGrid w:val="0"/>
        <w:spacing w:line="360" w:lineRule="auto"/>
        <w:rPr>
          <w:rFonts w:asciiTheme="minorEastAsia" w:hAnsiTheme="minorEastAsia"/>
          <w:szCs w:val="21"/>
        </w:rPr>
      </w:pPr>
    </w:p>
    <w:p w:rsidR="00423756" w:rsidRPr="00423756" w:rsidRDefault="00423756" w:rsidP="00423756">
      <w:pPr>
        <w:pStyle w:val="1"/>
        <w:adjustRightInd w:val="0"/>
        <w:snapToGrid w:val="0"/>
        <w:spacing w:before="0" w:after="0" w:line="360" w:lineRule="auto"/>
        <w:rPr>
          <w:rFonts w:asciiTheme="minorEastAsia" w:hAnsiTheme="minorEastAsia" w:cs="Times New Roman"/>
          <w:color w:val="333333"/>
          <w:sz w:val="24"/>
          <w:szCs w:val="24"/>
        </w:rPr>
      </w:pPr>
      <w:bookmarkStart w:id="11" w:name="_Toc98406343"/>
      <w:bookmarkStart w:id="12" w:name="_Toc127264914"/>
      <w:r w:rsidRPr="00423756">
        <w:rPr>
          <w:rFonts w:asciiTheme="minorEastAsia" w:hAnsiTheme="minorEastAsia" w:cs="Times New Roman" w:hint="eastAsia"/>
          <w:color w:val="333333"/>
          <w:sz w:val="24"/>
          <w:szCs w:val="24"/>
        </w:rPr>
        <w:t>关于预防误采误食食物中毒的提示</w:t>
      </w:r>
      <w:bookmarkEnd w:id="11"/>
      <w:bookmarkEnd w:id="12"/>
    </w:p>
    <w:p w:rsidR="00423756" w:rsidRPr="00423756" w:rsidRDefault="00423756"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(2022-03-16    国家卫生健康委食品安全标准与监测评估司)</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春季来临，随着各地野生动植物生长活跃、群众踏青出游增加，部分地区出现自采自制有毒食物和药酒导致的家庭食物中毒事件，严重病例出现死亡。为保护群众生命安全与身体健康，特作出以下提示。</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一、预防自制药膳药酒中毒</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今年以来，我国云南、湖南等地相继发生18起由药膳药酒引起的乌头中毒事件，发病81人，死亡5人。乌头（可分为川乌、草乌等）是一种有毒中药材，含剧毒的乌头碱，必须经过炮制才能入药。我国民间有用乌头制备药膳食品和泡制药酒来治疗风湿疼痛相关疾病的传统。由于普通炖煮加工方式难以破坏乌头碱的毒性，特别是乌头碱易溶于酒精，药膳药酒一旦处理不当，极易导致中毒。摄入乌头中毒首先出现口、唇、舌发麻，口腔及咽喉部黏膜刺痛及烧灼感，毒性物质</w:t>
      </w:r>
      <w:r w:rsidRPr="00423756">
        <w:rPr>
          <w:rFonts w:asciiTheme="minorEastAsia" w:hAnsiTheme="minorEastAsia" w:cs="Times New Roman" w:hint="eastAsia"/>
          <w:color w:val="333333"/>
          <w:szCs w:val="21"/>
        </w:rPr>
        <w:lastRenderedPageBreak/>
        <w:t>被吸收后约15-30分钟各种症状陆续出现，包括恶心、呕吐、流涎、腹痛、腹泻、四肢麻木、刺痛及蚁行感，逐渐出现瘫痪、颜面及四肢痉挛、言语困难、视力和听力下降、呼吸困难、昏迷等，严重者可因心律失常和呼吸抑制而死亡。</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云南、湖南、贵州、四川等有相关饮食习惯的地区要高度警惕，制备药膳、药酒时应获得专业人员指导。不要饮用来源不明的药酒。进食药膳或药酒后一旦出现恶心、眩晕、胸闷、肢体麻木、全身乏力等中毒症状，应立即采取催吐等措施，并尽快就医。</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二、预防野生河鲀、贝类毒素中毒</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近年我国东部部分地区屡有河鲀、贝类毒素中毒事件发生。在我国引起河鲀毒素中毒的食品主要是鲀毒鱼类，民间称之为“河鲀”（或“河豚”）。河鲀毒素毒性强，中毒表现为知觉麻痹、运动障碍、头晕头痛、恶心呕吐、血压下降、呼吸困难等，严重者导致死亡。河鲀毒素理化性质较为稳定，常见烹调方式不能完全去除。为保护民众健康，我国禁止加工经营野生河鲀。特别提示公众不要自行捕捞食用河鲀。</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贝类毒素是由于贝类摄食或共生的藻类有毒，毒素在贝类体内蓄积产生。其出现有明显的地域性和季节性，赤潮发生时最多见。近年发现的高危贝类主要是贻贝（又称海虹、淡菜），其次是牡蛎、扇贝、蛤蜊等。常见贝类毒素有腹泻性、麻痹性、神经性和记忆缺失性等，以腹泻性和麻痹性贝类毒素为主，中毒严重时可导致死亡。贝类毒素无色无味，不会使贝类本身产生肉眼可分辨的变化，冷冻和加热不能使毒素完全失活。特别提醒公众消费贝类时尽量到正规食品生产经营场所，避免在赤潮预警期间自行打捞食用海产品。</w:t>
      </w:r>
    </w:p>
    <w:p w:rsidR="00423756" w:rsidRPr="00423756" w:rsidRDefault="00423756" w:rsidP="00423756">
      <w:pPr>
        <w:shd w:val="clear" w:color="auto" w:fill="FFFFFF"/>
        <w:adjustRightInd w:val="0"/>
        <w:snapToGrid w:val="0"/>
        <w:spacing w:line="360" w:lineRule="auto"/>
        <w:ind w:firstLine="420"/>
        <w:rPr>
          <w:rFonts w:asciiTheme="minorEastAsia" w:hAnsiTheme="minorEastAsia" w:cs="Times New Roman"/>
          <w:color w:val="333333"/>
          <w:szCs w:val="21"/>
        </w:rPr>
      </w:pPr>
      <w:r w:rsidRPr="00423756">
        <w:rPr>
          <w:rFonts w:asciiTheme="minorEastAsia" w:hAnsiTheme="minorEastAsia" w:cs="Times New Roman" w:hint="eastAsia"/>
          <w:color w:val="333333"/>
          <w:szCs w:val="21"/>
        </w:rPr>
        <w:t>公众一旦误食上述食品，如出现呕吐、腹泻、发热、头痛、麻痹等可疑症状，应立即采取催吐措施，并尽快到医疗机构就诊。</w:t>
      </w:r>
    </w:p>
    <w:p w:rsidR="00423756" w:rsidRPr="00423756" w:rsidRDefault="00423756" w:rsidP="00423756">
      <w:pPr>
        <w:shd w:val="clear" w:color="auto" w:fill="FFFFFF"/>
        <w:adjustRightInd w:val="0"/>
        <w:snapToGrid w:val="0"/>
        <w:spacing w:line="360" w:lineRule="auto"/>
        <w:ind w:firstLine="39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摘引网址: </w:t>
      </w:r>
      <w:r w:rsidRPr="00423756">
        <w:rPr>
          <w:rFonts w:asciiTheme="minorEastAsia" w:eastAsia="MS Gothic" w:hAnsiTheme="minorEastAsia" w:cs="MS Gothic" w:hint="eastAsia"/>
          <w:color w:val="333333"/>
          <w:szCs w:val="21"/>
        </w:rPr>
        <w:t> </w:t>
      </w:r>
      <w:r w:rsidRPr="00423756">
        <w:rPr>
          <w:rFonts w:asciiTheme="minorEastAsia" w:hAnsiTheme="minorEastAsia" w:cs="Times New Roman" w:hint="eastAsia"/>
          <w:color w:val="333333"/>
          <w:szCs w:val="21"/>
        </w:rPr>
        <w:t>http://www.nhc.gov.cn/sps/s5854/202203/</w:t>
      </w:r>
    </w:p>
    <w:p w:rsidR="00423756" w:rsidRPr="00423756" w:rsidRDefault="00423756" w:rsidP="00423756">
      <w:pPr>
        <w:adjustRightInd w:val="0"/>
        <w:snapToGrid w:val="0"/>
        <w:spacing w:line="360" w:lineRule="auto"/>
        <w:rPr>
          <w:rFonts w:asciiTheme="minorEastAsia" w:hAnsiTheme="minorEastAsia"/>
          <w:szCs w:val="21"/>
        </w:rPr>
      </w:pPr>
    </w:p>
    <w:p w:rsidR="00423756" w:rsidRPr="00423756" w:rsidRDefault="00423756" w:rsidP="00423756">
      <w:pPr>
        <w:pStyle w:val="1"/>
        <w:adjustRightInd w:val="0"/>
        <w:snapToGrid w:val="0"/>
        <w:spacing w:before="0" w:after="0" w:line="360" w:lineRule="auto"/>
        <w:rPr>
          <w:rFonts w:asciiTheme="minorEastAsia" w:hAnsiTheme="minorEastAsia" w:cs="Times New Roman"/>
          <w:color w:val="333333"/>
          <w:sz w:val="24"/>
          <w:szCs w:val="24"/>
        </w:rPr>
      </w:pPr>
      <w:bookmarkStart w:id="13" w:name="_Toc98406355"/>
      <w:bookmarkStart w:id="14" w:name="_Toc127264915"/>
      <w:r w:rsidRPr="00423756">
        <w:rPr>
          <w:rFonts w:asciiTheme="minorEastAsia" w:hAnsiTheme="minorEastAsia" w:cs="Times New Roman" w:hint="eastAsia"/>
          <w:color w:val="333333"/>
          <w:sz w:val="24"/>
          <w:szCs w:val="24"/>
        </w:rPr>
        <w:t>新冠病毒抗原自测试剂盒进入公众视野——抗原检测与核酸检测有何区别</w:t>
      </w:r>
      <w:bookmarkEnd w:id="13"/>
      <w:bookmarkEnd w:id="14"/>
    </w:p>
    <w:p w:rsidR="00423756" w:rsidRPr="00423756" w:rsidRDefault="00423756" w:rsidP="00423756">
      <w:pPr>
        <w:shd w:val="clear" w:color="auto" w:fill="FFFFFF"/>
        <w:adjustRightInd w:val="0"/>
        <w:snapToGrid w:val="0"/>
        <w:spacing w:line="360" w:lineRule="auto"/>
        <w:jc w:val="left"/>
        <w:rPr>
          <w:rFonts w:asciiTheme="minorEastAsia" w:hAnsiTheme="minorEastAsia" w:cs="Times New Roman"/>
          <w:color w:val="333333"/>
          <w:szCs w:val="21"/>
        </w:rPr>
      </w:pPr>
      <w:r w:rsidRPr="00423756">
        <w:rPr>
          <w:rFonts w:asciiTheme="minorEastAsia" w:hAnsiTheme="minorEastAsia" w:cs="Times New Roman" w:hint="eastAsia"/>
          <w:color w:val="333333"/>
          <w:szCs w:val="21"/>
        </w:rPr>
        <w:t>(2022-03-17    科技日报)</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color w:val="333333"/>
          <w:szCs w:val="21"/>
        </w:rPr>
        <w:t> </w:t>
      </w:r>
      <w:r w:rsidRPr="00423756">
        <w:rPr>
          <w:rFonts w:asciiTheme="minorEastAsia" w:hAnsiTheme="minorEastAsia" w:cs="Times New Roman" w:hint="eastAsia"/>
          <w:color w:val="333333"/>
          <w:szCs w:val="21"/>
        </w:rPr>
        <w:t xml:space="preserve">　　3月16日，武汉部分药店已有新冠病毒抗原自测试剂盒出售。近日，为进一步优化新冠病毒检测策略，服务疫情防控需要，国务院联防联控机制综合组研究决定在核酸检测基础上，增加抗原检测作为补充。</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何为新冠病毒抗原检测？抗原检测具备哪些优势？国家重大公共卫生事件医学中心、同济医院感染科专家宁琴对此作出解答。</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抗原检测的优势</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奥密克戎在短期内传播涉及面广，按照流行病学防控要求，要求快速识别传染源，需要更加简便、易行并且容易推广的检测技术，以适应当下这种毒株的流行特征，从而应对更多的人群开展大规模快速检测。</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lastRenderedPageBreak/>
        <w:t xml:space="preserve">　　宁琴介绍，奥密克戎毒株感染的人群中无症状感染者比例相对较高，基于这种流行特征，需通过更加简单易行的方法进行迅速排查，这有利于对感染源的控制。</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抗原检测是对现有核酸检测方法的一种补充。疫情防控到现阶段，检测手段需要向人口基数更大的广大基层铺开，居家自测应该是最简便有效的方法。</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而抗原检测正好具备这种优势，它不需要高精尖技术设备，也不需要高端平台。在一般基层医院、社区卫生机构或边远山区诊所，甚至居家都能够进行测试。</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抗原检测最突出优势即快速、简单、易行，适合在基层迅速开展大规模检测。缺点是敏感性不够，不能达到核酸检测的敏感度，所以有可能出现漏诊。</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针对当下疫情防控，涉及多点多面，非常需要发挥基层社区和个人自身力量。调动全社会力量，实现大家可居家进行自我检测，这样才能整体提升疫情防控能力，形成人人都参与疫情防控模式。</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抗原检测与核酸检测有啥不同</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抗原检测是用来检测病毒的哪个部分？如何进行检测？</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宁琴说，新冠病毒就像一个桃子，它有皮，里面有一个核。病毒的包膜就相当于桃子的皮，也就是病毒抗原所在的地方，抗原检测就是检测病毒的包膜。而核酸检测就是检测核里面的RNA物质，两种检测方式检测的部分不一样。</w:t>
      </w:r>
    </w:p>
    <w:p w:rsidR="00423756" w:rsidRPr="00423756" w:rsidRDefault="00423756" w:rsidP="00423756">
      <w:pPr>
        <w:shd w:val="clear" w:color="auto" w:fill="FFFFFF"/>
        <w:adjustRightInd w:val="0"/>
        <w:snapToGrid w:val="0"/>
        <w:spacing w:line="360" w:lineRule="auto"/>
        <w:rPr>
          <w:rFonts w:asciiTheme="minorEastAsia" w:hAnsiTheme="minorEastAsia" w:cs="Times New Roman"/>
          <w:color w:val="333333"/>
          <w:szCs w:val="21"/>
        </w:rPr>
      </w:pPr>
      <w:r w:rsidRPr="00423756">
        <w:rPr>
          <w:rFonts w:asciiTheme="minorEastAsia" w:hAnsiTheme="minorEastAsia" w:cs="Times New Roman" w:hint="eastAsia"/>
          <w:color w:val="333333"/>
          <w:szCs w:val="21"/>
        </w:rPr>
        <w:t xml:space="preserve">　　抗原检测采样过程非常重要，检测之前需要清理鼻涕、口水。采样检测还需要在一个相对清洁的环境下进行，避免环境污染检测试剂，对检测精度产生影响。抗原检测和核酸检测一样，采样时用棉签刷的过程也很重要，采样需要到一定深度，采集到黏膜表层和脱落细胞。深度不够或者是采样频次不足，都有可能影响结果准确度。在居家自测过程中，如果发现自己是阳性，应当及时向社区报告。</w:t>
      </w:r>
    </w:p>
    <w:p w:rsidR="00423756" w:rsidRPr="00423756" w:rsidRDefault="00423756" w:rsidP="00423756">
      <w:pPr>
        <w:shd w:val="clear" w:color="auto" w:fill="FFFFFF"/>
        <w:adjustRightInd w:val="0"/>
        <w:snapToGrid w:val="0"/>
        <w:spacing w:line="360" w:lineRule="auto"/>
        <w:ind w:firstLine="390"/>
        <w:rPr>
          <w:rFonts w:asciiTheme="minorEastAsia" w:hAnsiTheme="minorEastAsia" w:cs="Times New Roman"/>
          <w:color w:val="333333"/>
          <w:szCs w:val="21"/>
        </w:rPr>
      </w:pPr>
      <w:r w:rsidRPr="00423756">
        <w:rPr>
          <w:rFonts w:asciiTheme="minorEastAsia" w:hAnsiTheme="minorEastAsia" w:cs="Times New Roman" w:hint="eastAsia"/>
          <w:color w:val="333333"/>
          <w:szCs w:val="21"/>
        </w:rPr>
        <w:t>宁琴表示，开展自我抗原检测需要进行简单培训，如通过短视频方式开展科普培训，让民众对抗原检测试剂有一定了解，普及抗原检测注意事项，方便大家反复学习，从而避免环境污染检测试剂，提高检测精度。</w:t>
      </w:r>
    </w:p>
    <w:p w:rsidR="00423756" w:rsidRPr="00423756" w:rsidRDefault="00423756" w:rsidP="00423756">
      <w:pPr>
        <w:shd w:val="clear" w:color="auto" w:fill="FFFFFF"/>
        <w:adjustRightInd w:val="0"/>
        <w:snapToGrid w:val="0"/>
        <w:spacing w:line="360" w:lineRule="auto"/>
        <w:ind w:firstLine="390"/>
        <w:rPr>
          <w:rFonts w:asciiTheme="minorEastAsia" w:hAnsiTheme="minorEastAsia" w:cs="Times New Roman"/>
          <w:color w:val="333333"/>
          <w:szCs w:val="21"/>
        </w:rPr>
      </w:pPr>
      <w:r w:rsidRPr="00423756">
        <w:rPr>
          <w:rFonts w:asciiTheme="minorEastAsia" w:hAnsiTheme="minorEastAsia" w:cs="Times New Roman" w:hint="eastAsia"/>
          <w:color w:val="333333"/>
          <w:szCs w:val="21"/>
        </w:rPr>
        <w:t>摘引网址:</w:t>
      </w:r>
      <w:hyperlink r:id="rId9" w:history="1">
        <w:r w:rsidRPr="00423756">
          <w:rPr>
            <w:rStyle w:val="a4"/>
            <w:rFonts w:asciiTheme="minorEastAsia" w:hAnsiTheme="minorEastAsia" w:cs="Times New Roman" w:hint="eastAsia"/>
            <w:color w:val="800080"/>
            <w:szCs w:val="21"/>
          </w:rPr>
          <w:t>http://digitalpaper.stdaily.com/http_www.kjrb.com/kjrb/html/2022-03/17</w:t>
        </w:r>
      </w:hyperlink>
    </w:p>
    <w:bookmarkEnd w:id="1"/>
    <w:bookmarkEnd w:id="2"/>
    <w:p w:rsidR="00423756" w:rsidRPr="00423756" w:rsidRDefault="00423756" w:rsidP="00423756">
      <w:pPr>
        <w:adjustRightInd w:val="0"/>
        <w:snapToGrid w:val="0"/>
        <w:spacing w:line="360" w:lineRule="auto"/>
        <w:rPr>
          <w:rFonts w:asciiTheme="minorEastAsia" w:hAnsiTheme="minorEastAsia"/>
          <w:szCs w:val="21"/>
        </w:rPr>
      </w:pPr>
    </w:p>
    <w:sectPr w:rsidR="00423756" w:rsidRPr="00423756" w:rsidSect="00D93881">
      <w:footerReference w:type="default" r:id="rId10"/>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E1" w:rsidRDefault="00915BE1" w:rsidP="003C6FFE">
      <w:r>
        <w:separator/>
      </w:r>
    </w:p>
  </w:endnote>
  <w:endnote w:type="continuationSeparator" w:id="1">
    <w:p w:rsidR="00915BE1" w:rsidRDefault="00915BE1"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86E48" w:rsidP="002F2290">
        <w:pPr>
          <w:pStyle w:val="a3"/>
          <w:jc w:val="center"/>
        </w:pPr>
        <w:r>
          <w:fldChar w:fldCharType="begin"/>
        </w:r>
        <w:r w:rsidR="00726786">
          <w:instrText xml:space="preserve"> PAGE   \* MERGEFORMAT </w:instrText>
        </w:r>
        <w:r>
          <w:fldChar w:fldCharType="separate"/>
        </w:r>
        <w:r w:rsidR="00C10FFC" w:rsidRPr="00C10FFC">
          <w:rPr>
            <w:noProof/>
            <w:lang w:val="zh-CN"/>
          </w:rPr>
          <w:t>1</w:t>
        </w:r>
        <w:r>
          <w:fldChar w:fldCharType="end"/>
        </w:r>
      </w:p>
    </w:sdtContent>
  </w:sdt>
  <w:p w:rsidR="002F2290" w:rsidRDefault="00915B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E1" w:rsidRDefault="00915BE1" w:rsidP="003C6FFE">
      <w:r>
        <w:separator/>
      </w:r>
    </w:p>
  </w:footnote>
  <w:footnote w:type="continuationSeparator" w:id="1">
    <w:p w:rsidR="00915BE1" w:rsidRDefault="00915BE1"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002"/>
    <w:rsid w:val="0015344F"/>
    <w:rsid w:val="001A11A0"/>
    <w:rsid w:val="001B3B90"/>
    <w:rsid w:val="0022653B"/>
    <w:rsid w:val="002270A5"/>
    <w:rsid w:val="00250452"/>
    <w:rsid w:val="00251D95"/>
    <w:rsid w:val="002578F8"/>
    <w:rsid w:val="00286E48"/>
    <w:rsid w:val="002E5E98"/>
    <w:rsid w:val="003A3475"/>
    <w:rsid w:val="003C6FFE"/>
    <w:rsid w:val="003F654F"/>
    <w:rsid w:val="00423756"/>
    <w:rsid w:val="0043442B"/>
    <w:rsid w:val="0047158A"/>
    <w:rsid w:val="0049345A"/>
    <w:rsid w:val="004B7CC3"/>
    <w:rsid w:val="005B1DEE"/>
    <w:rsid w:val="005F0E31"/>
    <w:rsid w:val="005F641C"/>
    <w:rsid w:val="006B7D3C"/>
    <w:rsid w:val="00726786"/>
    <w:rsid w:val="00752459"/>
    <w:rsid w:val="007C5DFF"/>
    <w:rsid w:val="00815E71"/>
    <w:rsid w:val="008E0E0E"/>
    <w:rsid w:val="008F6471"/>
    <w:rsid w:val="00911A6F"/>
    <w:rsid w:val="00915BE1"/>
    <w:rsid w:val="0091750A"/>
    <w:rsid w:val="00935F62"/>
    <w:rsid w:val="00986130"/>
    <w:rsid w:val="009D3FE9"/>
    <w:rsid w:val="009F7EB6"/>
    <w:rsid w:val="00A329C4"/>
    <w:rsid w:val="00AE40F0"/>
    <w:rsid w:val="00B9703D"/>
    <w:rsid w:val="00BC37C2"/>
    <w:rsid w:val="00BD3F55"/>
    <w:rsid w:val="00BF5C4B"/>
    <w:rsid w:val="00C10FFC"/>
    <w:rsid w:val="00C51691"/>
    <w:rsid w:val="00D5385B"/>
    <w:rsid w:val="00D641D2"/>
    <w:rsid w:val="00DA03DE"/>
    <w:rsid w:val="00DA3B12"/>
    <w:rsid w:val="00E1158F"/>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b.com.cn/news/industryNews/2022/0314/484036.html" TargetMode="External"/><Relationship Id="rId3" Type="http://schemas.openxmlformats.org/officeDocument/2006/relationships/settings" Target="settings.xml"/><Relationship Id="rId7" Type="http://schemas.openxmlformats.org/officeDocument/2006/relationships/hyperlink" Target="http://health.people.com.cn/n1/2022/0315/c14739-3237466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gitalpaper.stdaily.com/http_www.kjrb.com/kjrb/html/2022-03/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FF88-DA5D-4516-B944-778E0B55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1244</Words>
  <Characters>7092</Characters>
  <Application>Microsoft Office Word</Application>
  <DocSecurity>0</DocSecurity>
  <Lines>59</Lines>
  <Paragraphs>16</Paragraphs>
  <ScaleCrop>false</ScaleCrop>
  <Company>Microsoft</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cp:lastPrinted>2023-03-06T02:08:00Z</cp:lastPrinted>
  <dcterms:created xsi:type="dcterms:W3CDTF">2023-02-14T02:07:00Z</dcterms:created>
  <dcterms:modified xsi:type="dcterms:W3CDTF">2023-07-31T02:00:00Z</dcterms:modified>
</cp:coreProperties>
</file>