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EC3701" w:rsidP="00726786">
      <w:pPr>
        <w:adjustRightInd w:val="0"/>
        <w:snapToGrid w:val="0"/>
        <w:spacing w:line="360" w:lineRule="auto"/>
        <w:jc w:val="left"/>
        <w:rPr>
          <w:rFonts w:asciiTheme="minorEastAsia" w:hAnsiTheme="minorEastAsia"/>
          <w:color w:val="000000" w:themeColor="text1"/>
          <w:sz w:val="24"/>
          <w:szCs w:val="24"/>
        </w:rPr>
      </w:pPr>
      <w:r w:rsidRPr="00EC3701">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B7355D">
        <w:rPr>
          <w:rFonts w:asciiTheme="minorEastAsia" w:hAnsiTheme="minorEastAsia" w:hint="eastAsia"/>
          <w:color w:val="000000" w:themeColor="text1"/>
          <w:sz w:val="24"/>
          <w:szCs w:val="24"/>
        </w:rPr>
        <w:t>19</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8552C0">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8552C0">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日-</w:t>
      </w:r>
      <w:r w:rsidR="003D5CC1">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8552C0">
        <w:rPr>
          <w:rFonts w:asciiTheme="minorEastAsia" w:hAnsiTheme="minorEastAsia" w:hint="eastAsia"/>
          <w:color w:val="000000" w:themeColor="text1"/>
          <w:sz w:val="24"/>
          <w:szCs w:val="24"/>
        </w:rPr>
        <w:t>15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762070" w:rsidRDefault="00EC3701">
      <w:pPr>
        <w:pStyle w:val="10"/>
        <w:rPr>
          <w:b w:val="0"/>
          <w:noProof/>
          <w:sz w:val="21"/>
          <w:szCs w:val="22"/>
          <w:shd w:val="clear" w:color="auto" w:fill="auto"/>
        </w:rPr>
      </w:pPr>
      <w:r w:rsidRPr="00EC3701">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EC3701">
        <w:rPr>
          <w:rFonts w:ascii="黑体" w:eastAsia="黑体"/>
          <w:color w:val="000000" w:themeColor="text1"/>
          <w:sz w:val="28"/>
          <w:szCs w:val="28"/>
        </w:rPr>
        <w:fldChar w:fldCharType="separate"/>
      </w:r>
      <w:hyperlink w:anchor="_Toc127347742" w:history="1">
        <w:r w:rsidR="00762070" w:rsidRPr="00077089">
          <w:rPr>
            <w:rStyle w:val="a4"/>
            <w:rFonts w:asciiTheme="minorEastAsia" w:hAnsiTheme="minorEastAsia" w:cs="Times New Roman" w:hint="eastAsia"/>
            <w:noProof/>
          </w:rPr>
          <w:t>截至</w:t>
        </w:r>
        <w:r w:rsidR="00762070" w:rsidRPr="00077089">
          <w:rPr>
            <w:rStyle w:val="a4"/>
            <w:rFonts w:asciiTheme="minorEastAsia" w:hAnsiTheme="minorEastAsia" w:cs="Times New Roman"/>
            <w:noProof/>
          </w:rPr>
          <w:t>5</w:t>
        </w:r>
        <w:r w:rsidR="00762070" w:rsidRPr="00077089">
          <w:rPr>
            <w:rStyle w:val="a4"/>
            <w:rFonts w:asciiTheme="minorEastAsia" w:hAnsiTheme="minorEastAsia" w:cs="Times New Roman" w:hint="eastAsia"/>
            <w:noProof/>
          </w:rPr>
          <w:t>月</w:t>
        </w:r>
        <w:r w:rsidR="00762070" w:rsidRPr="00077089">
          <w:rPr>
            <w:rStyle w:val="a4"/>
            <w:rFonts w:asciiTheme="minorEastAsia" w:hAnsiTheme="minorEastAsia" w:cs="Times New Roman"/>
            <w:noProof/>
          </w:rPr>
          <w:t>15</w:t>
        </w:r>
        <w:r w:rsidR="00762070" w:rsidRPr="00077089">
          <w:rPr>
            <w:rStyle w:val="a4"/>
            <w:rFonts w:asciiTheme="minorEastAsia" w:hAnsiTheme="minorEastAsia" w:cs="Times New Roman" w:hint="eastAsia"/>
            <w:noProof/>
          </w:rPr>
          <w:t>日</w:t>
        </w:r>
        <w:r w:rsidR="00762070" w:rsidRPr="00077089">
          <w:rPr>
            <w:rStyle w:val="a4"/>
            <w:rFonts w:asciiTheme="minorEastAsia" w:hAnsiTheme="minorEastAsia" w:cs="Times New Roman"/>
            <w:noProof/>
          </w:rPr>
          <w:t>24</w:t>
        </w:r>
        <w:r w:rsidR="00762070" w:rsidRPr="00077089">
          <w:rPr>
            <w:rStyle w:val="a4"/>
            <w:rFonts w:asciiTheme="minorEastAsia" w:hAnsiTheme="minorEastAsia" w:cs="Times New Roman" w:hint="eastAsia"/>
            <w:noProof/>
          </w:rPr>
          <w:t>时新型冠状病毒肺炎疫情最新情况</w:t>
        </w:r>
        <w:r w:rsidR="00762070">
          <w:rPr>
            <w:noProof/>
            <w:webHidden/>
          </w:rPr>
          <w:tab/>
        </w:r>
        <w:r>
          <w:rPr>
            <w:noProof/>
            <w:webHidden/>
          </w:rPr>
          <w:fldChar w:fldCharType="begin"/>
        </w:r>
        <w:r w:rsidR="00762070">
          <w:rPr>
            <w:noProof/>
            <w:webHidden/>
          </w:rPr>
          <w:instrText xml:space="preserve"> PAGEREF _Toc127347742 \h </w:instrText>
        </w:r>
        <w:r>
          <w:rPr>
            <w:noProof/>
            <w:webHidden/>
          </w:rPr>
        </w:r>
        <w:r>
          <w:rPr>
            <w:noProof/>
            <w:webHidden/>
          </w:rPr>
          <w:fldChar w:fldCharType="separate"/>
        </w:r>
        <w:r w:rsidR="00762070">
          <w:rPr>
            <w:noProof/>
            <w:webHidden/>
          </w:rPr>
          <w:t>1</w:t>
        </w:r>
        <w:r>
          <w:rPr>
            <w:noProof/>
            <w:webHidden/>
          </w:rPr>
          <w:fldChar w:fldCharType="end"/>
        </w:r>
      </w:hyperlink>
    </w:p>
    <w:p w:rsidR="00762070" w:rsidRDefault="00EC3701">
      <w:pPr>
        <w:pStyle w:val="10"/>
        <w:rPr>
          <w:b w:val="0"/>
          <w:noProof/>
          <w:sz w:val="21"/>
          <w:szCs w:val="22"/>
          <w:shd w:val="clear" w:color="auto" w:fill="auto"/>
        </w:rPr>
      </w:pPr>
      <w:hyperlink w:anchor="_Toc127347743" w:history="1">
        <w:r w:rsidR="00762070" w:rsidRPr="00077089">
          <w:rPr>
            <w:rStyle w:val="a4"/>
            <w:rFonts w:asciiTheme="minorEastAsia" w:hAnsiTheme="minorEastAsia" w:cs="Times New Roman" w:hint="eastAsia"/>
            <w:noProof/>
          </w:rPr>
          <w:t>关于不明原因儿童急性肝炎有关问题解答</w:t>
        </w:r>
        <w:r w:rsidR="00762070">
          <w:rPr>
            <w:noProof/>
            <w:webHidden/>
          </w:rPr>
          <w:tab/>
        </w:r>
        <w:r>
          <w:rPr>
            <w:noProof/>
            <w:webHidden/>
          </w:rPr>
          <w:fldChar w:fldCharType="begin"/>
        </w:r>
        <w:r w:rsidR="00762070">
          <w:rPr>
            <w:noProof/>
            <w:webHidden/>
          </w:rPr>
          <w:instrText xml:space="preserve"> PAGEREF _Toc127347743 \h </w:instrText>
        </w:r>
        <w:r>
          <w:rPr>
            <w:noProof/>
            <w:webHidden/>
          </w:rPr>
        </w:r>
        <w:r>
          <w:rPr>
            <w:noProof/>
            <w:webHidden/>
          </w:rPr>
          <w:fldChar w:fldCharType="separate"/>
        </w:r>
        <w:r w:rsidR="00762070">
          <w:rPr>
            <w:noProof/>
            <w:webHidden/>
          </w:rPr>
          <w:t>2</w:t>
        </w:r>
        <w:r>
          <w:rPr>
            <w:noProof/>
            <w:webHidden/>
          </w:rPr>
          <w:fldChar w:fldCharType="end"/>
        </w:r>
      </w:hyperlink>
    </w:p>
    <w:p w:rsidR="00762070" w:rsidRDefault="00EC3701">
      <w:pPr>
        <w:pStyle w:val="10"/>
        <w:rPr>
          <w:b w:val="0"/>
          <w:noProof/>
          <w:sz w:val="21"/>
          <w:szCs w:val="22"/>
          <w:shd w:val="clear" w:color="auto" w:fill="auto"/>
        </w:rPr>
      </w:pPr>
      <w:hyperlink w:anchor="_Toc127347744" w:history="1">
        <w:r w:rsidR="00762070" w:rsidRPr="00077089">
          <w:rPr>
            <w:rStyle w:val="a4"/>
            <w:rFonts w:asciiTheme="minorEastAsia" w:hAnsiTheme="minorEastAsia" w:cs="Times New Roman" w:hint="eastAsia"/>
            <w:noProof/>
          </w:rPr>
          <w:t>新冠疫情过去两年已致近</w:t>
        </w:r>
        <w:r w:rsidR="00762070" w:rsidRPr="00077089">
          <w:rPr>
            <w:rStyle w:val="a4"/>
            <w:rFonts w:asciiTheme="minorEastAsia" w:hAnsiTheme="minorEastAsia" w:cs="Times New Roman"/>
            <w:noProof/>
          </w:rPr>
          <w:t>1500</w:t>
        </w:r>
        <w:r w:rsidR="00762070" w:rsidRPr="00077089">
          <w:rPr>
            <w:rStyle w:val="a4"/>
            <w:rFonts w:asciiTheme="minorEastAsia" w:hAnsiTheme="minorEastAsia" w:cs="Times New Roman" w:hint="eastAsia"/>
            <w:noProof/>
          </w:rPr>
          <w:t>万人病亡</w:t>
        </w:r>
        <w:r w:rsidR="00762070">
          <w:rPr>
            <w:noProof/>
            <w:webHidden/>
          </w:rPr>
          <w:tab/>
        </w:r>
        <w:r>
          <w:rPr>
            <w:noProof/>
            <w:webHidden/>
          </w:rPr>
          <w:fldChar w:fldCharType="begin"/>
        </w:r>
        <w:r w:rsidR="00762070">
          <w:rPr>
            <w:noProof/>
            <w:webHidden/>
          </w:rPr>
          <w:instrText xml:space="preserve"> PAGEREF _Toc127347744 \h </w:instrText>
        </w:r>
        <w:r>
          <w:rPr>
            <w:noProof/>
            <w:webHidden/>
          </w:rPr>
        </w:r>
        <w:r>
          <w:rPr>
            <w:noProof/>
            <w:webHidden/>
          </w:rPr>
          <w:fldChar w:fldCharType="separate"/>
        </w:r>
        <w:r w:rsidR="00762070">
          <w:rPr>
            <w:noProof/>
            <w:webHidden/>
          </w:rPr>
          <w:t>3</w:t>
        </w:r>
        <w:r>
          <w:rPr>
            <w:noProof/>
            <w:webHidden/>
          </w:rPr>
          <w:fldChar w:fldCharType="end"/>
        </w:r>
      </w:hyperlink>
    </w:p>
    <w:p w:rsidR="00762070" w:rsidRDefault="00EC3701">
      <w:pPr>
        <w:pStyle w:val="10"/>
        <w:rPr>
          <w:b w:val="0"/>
          <w:noProof/>
          <w:sz w:val="21"/>
          <w:szCs w:val="22"/>
          <w:shd w:val="clear" w:color="auto" w:fill="auto"/>
        </w:rPr>
      </w:pPr>
      <w:hyperlink w:anchor="_Toc127347745" w:history="1">
        <w:r w:rsidR="00762070" w:rsidRPr="00077089">
          <w:rPr>
            <w:rStyle w:val="a4"/>
            <w:rFonts w:asciiTheme="minorEastAsia" w:hAnsiTheme="minorEastAsia" w:cs="Times New Roman" w:hint="eastAsia"/>
            <w:noProof/>
          </w:rPr>
          <w:t>孙春兰：毫不动摇坚持“动态清零”总方针，坚决巩固住来之不易的疫情防控成果</w:t>
        </w:r>
        <w:r w:rsidR="00762070">
          <w:rPr>
            <w:noProof/>
            <w:webHidden/>
          </w:rPr>
          <w:tab/>
        </w:r>
        <w:r>
          <w:rPr>
            <w:noProof/>
            <w:webHidden/>
          </w:rPr>
          <w:fldChar w:fldCharType="begin"/>
        </w:r>
        <w:r w:rsidR="00762070">
          <w:rPr>
            <w:noProof/>
            <w:webHidden/>
          </w:rPr>
          <w:instrText xml:space="preserve"> PAGEREF _Toc127347745 \h </w:instrText>
        </w:r>
        <w:r>
          <w:rPr>
            <w:noProof/>
            <w:webHidden/>
          </w:rPr>
        </w:r>
        <w:r>
          <w:rPr>
            <w:noProof/>
            <w:webHidden/>
          </w:rPr>
          <w:fldChar w:fldCharType="separate"/>
        </w:r>
        <w:r w:rsidR="00762070">
          <w:rPr>
            <w:noProof/>
            <w:webHidden/>
          </w:rPr>
          <w:t>4</w:t>
        </w:r>
        <w:r>
          <w:rPr>
            <w:noProof/>
            <w:webHidden/>
          </w:rPr>
          <w:fldChar w:fldCharType="end"/>
        </w:r>
      </w:hyperlink>
    </w:p>
    <w:p w:rsidR="00762070" w:rsidRDefault="00EC3701">
      <w:pPr>
        <w:pStyle w:val="10"/>
        <w:rPr>
          <w:b w:val="0"/>
          <w:noProof/>
          <w:sz w:val="21"/>
          <w:szCs w:val="22"/>
          <w:shd w:val="clear" w:color="auto" w:fill="auto"/>
        </w:rPr>
      </w:pPr>
      <w:hyperlink w:anchor="_Toc127347746" w:history="1">
        <w:r w:rsidR="00762070" w:rsidRPr="00077089">
          <w:rPr>
            <w:rStyle w:val="a4"/>
            <w:rFonts w:asciiTheme="minorEastAsia" w:hAnsiTheme="minorEastAsia" w:cs="Times New Roman" w:hint="eastAsia"/>
            <w:noProof/>
          </w:rPr>
          <w:t>新冠病毒空气传播率或是接触面的千倍</w:t>
        </w:r>
        <w:r w:rsidR="00762070">
          <w:rPr>
            <w:noProof/>
            <w:webHidden/>
          </w:rPr>
          <w:tab/>
        </w:r>
        <w:r>
          <w:rPr>
            <w:noProof/>
            <w:webHidden/>
          </w:rPr>
          <w:fldChar w:fldCharType="begin"/>
        </w:r>
        <w:r w:rsidR="00762070">
          <w:rPr>
            <w:noProof/>
            <w:webHidden/>
          </w:rPr>
          <w:instrText xml:space="preserve"> PAGEREF _Toc127347746 \h </w:instrText>
        </w:r>
        <w:r>
          <w:rPr>
            <w:noProof/>
            <w:webHidden/>
          </w:rPr>
        </w:r>
        <w:r>
          <w:rPr>
            <w:noProof/>
            <w:webHidden/>
          </w:rPr>
          <w:fldChar w:fldCharType="separate"/>
        </w:r>
        <w:r w:rsidR="00762070">
          <w:rPr>
            <w:noProof/>
            <w:webHidden/>
          </w:rPr>
          <w:t>4</w:t>
        </w:r>
        <w:r>
          <w:rPr>
            <w:noProof/>
            <w:webHidden/>
          </w:rPr>
          <w:fldChar w:fldCharType="end"/>
        </w:r>
      </w:hyperlink>
    </w:p>
    <w:p w:rsidR="00762070" w:rsidRDefault="00EC3701">
      <w:pPr>
        <w:pStyle w:val="10"/>
        <w:rPr>
          <w:b w:val="0"/>
          <w:noProof/>
          <w:sz w:val="21"/>
          <w:szCs w:val="22"/>
          <w:shd w:val="clear" w:color="auto" w:fill="auto"/>
        </w:rPr>
      </w:pPr>
      <w:hyperlink w:anchor="_Toc127347747" w:history="1">
        <w:r w:rsidR="00762070" w:rsidRPr="00077089">
          <w:rPr>
            <w:rStyle w:val="a4"/>
            <w:rFonts w:asciiTheme="minorEastAsia" w:hAnsiTheme="minorEastAsia" w:cs="Times New Roman" w:hint="eastAsia"/>
            <w:noProof/>
          </w:rPr>
          <w:t>国家卫健委提醒：不明原因急性肝炎患儿的三大共同特征</w:t>
        </w:r>
        <w:r w:rsidR="00762070">
          <w:rPr>
            <w:noProof/>
            <w:webHidden/>
          </w:rPr>
          <w:tab/>
        </w:r>
        <w:r>
          <w:rPr>
            <w:noProof/>
            <w:webHidden/>
          </w:rPr>
          <w:fldChar w:fldCharType="begin"/>
        </w:r>
        <w:r w:rsidR="00762070">
          <w:rPr>
            <w:noProof/>
            <w:webHidden/>
          </w:rPr>
          <w:instrText xml:space="preserve"> PAGEREF _Toc127347747 \h </w:instrText>
        </w:r>
        <w:r>
          <w:rPr>
            <w:noProof/>
            <w:webHidden/>
          </w:rPr>
        </w:r>
        <w:r>
          <w:rPr>
            <w:noProof/>
            <w:webHidden/>
          </w:rPr>
          <w:fldChar w:fldCharType="separate"/>
        </w:r>
        <w:r w:rsidR="00762070">
          <w:rPr>
            <w:noProof/>
            <w:webHidden/>
          </w:rPr>
          <w:t>5</w:t>
        </w:r>
        <w:r>
          <w:rPr>
            <w:noProof/>
            <w:webHidden/>
          </w:rPr>
          <w:fldChar w:fldCharType="end"/>
        </w:r>
      </w:hyperlink>
    </w:p>
    <w:p w:rsidR="00762070" w:rsidRDefault="00EC3701">
      <w:pPr>
        <w:pStyle w:val="10"/>
        <w:rPr>
          <w:b w:val="0"/>
          <w:noProof/>
          <w:sz w:val="21"/>
          <w:szCs w:val="22"/>
          <w:shd w:val="clear" w:color="auto" w:fill="auto"/>
        </w:rPr>
      </w:pPr>
      <w:hyperlink w:anchor="_Toc127347748" w:history="1">
        <w:r w:rsidR="00762070" w:rsidRPr="00077089">
          <w:rPr>
            <w:rStyle w:val="a4"/>
            <w:rFonts w:asciiTheme="minorEastAsia" w:hAnsiTheme="minorEastAsia" w:cs="Times New Roman"/>
            <w:noProof/>
          </w:rPr>
          <w:t>H1N1</w:t>
        </w:r>
        <w:r w:rsidR="00762070" w:rsidRPr="00077089">
          <w:rPr>
            <w:rStyle w:val="a4"/>
            <w:rFonts w:asciiTheme="minorEastAsia" w:hAnsiTheme="minorEastAsia" w:cs="Times New Roman" w:hint="eastAsia"/>
            <w:noProof/>
          </w:rPr>
          <w:t>或是</w:t>
        </w:r>
        <w:r w:rsidR="00762070" w:rsidRPr="00077089">
          <w:rPr>
            <w:rStyle w:val="a4"/>
            <w:rFonts w:asciiTheme="minorEastAsia" w:hAnsiTheme="minorEastAsia" w:cs="Times New Roman"/>
            <w:noProof/>
          </w:rPr>
          <w:t>1918</w:t>
        </w:r>
        <w:r w:rsidR="00762070" w:rsidRPr="00077089">
          <w:rPr>
            <w:rStyle w:val="a4"/>
            <w:rFonts w:asciiTheme="minorEastAsia" w:hAnsiTheme="minorEastAsia" w:cs="Times New Roman" w:hint="eastAsia"/>
            <w:noProof/>
          </w:rPr>
          <w:t>大流感毒株“直接后代”</w:t>
        </w:r>
        <w:r w:rsidR="00762070">
          <w:rPr>
            <w:noProof/>
            <w:webHidden/>
          </w:rPr>
          <w:tab/>
        </w:r>
        <w:r>
          <w:rPr>
            <w:noProof/>
            <w:webHidden/>
          </w:rPr>
          <w:fldChar w:fldCharType="begin"/>
        </w:r>
        <w:r w:rsidR="00762070">
          <w:rPr>
            <w:noProof/>
            <w:webHidden/>
          </w:rPr>
          <w:instrText xml:space="preserve"> PAGEREF _Toc127347748 \h </w:instrText>
        </w:r>
        <w:r>
          <w:rPr>
            <w:noProof/>
            <w:webHidden/>
          </w:rPr>
        </w:r>
        <w:r>
          <w:rPr>
            <w:noProof/>
            <w:webHidden/>
          </w:rPr>
          <w:fldChar w:fldCharType="separate"/>
        </w:r>
        <w:r w:rsidR="00762070">
          <w:rPr>
            <w:noProof/>
            <w:webHidden/>
          </w:rPr>
          <w:t>6</w:t>
        </w:r>
        <w:r>
          <w:rPr>
            <w:noProof/>
            <w:webHidden/>
          </w:rPr>
          <w:fldChar w:fldCharType="end"/>
        </w:r>
      </w:hyperlink>
    </w:p>
    <w:p w:rsidR="00762070" w:rsidRDefault="00EC3701">
      <w:pPr>
        <w:pStyle w:val="10"/>
        <w:rPr>
          <w:b w:val="0"/>
          <w:noProof/>
          <w:sz w:val="21"/>
          <w:szCs w:val="22"/>
          <w:shd w:val="clear" w:color="auto" w:fill="auto"/>
        </w:rPr>
      </w:pPr>
      <w:hyperlink w:anchor="_Toc127347749" w:history="1">
        <w:r w:rsidR="00762070" w:rsidRPr="00077089">
          <w:rPr>
            <w:rStyle w:val="a4"/>
            <w:rFonts w:asciiTheme="minorEastAsia" w:hAnsiTheme="minorEastAsia" w:cs="Times New Roman" w:hint="eastAsia"/>
            <w:noProof/>
          </w:rPr>
          <w:t>广安疫情病毒溯源为新冠病毒奥密克戎</w:t>
        </w:r>
        <w:r w:rsidR="00762070" w:rsidRPr="00077089">
          <w:rPr>
            <w:rStyle w:val="a4"/>
            <w:rFonts w:asciiTheme="minorEastAsia" w:hAnsiTheme="minorEastAsia" w:cs="Times New Roman"/>
            <w:noProof/>
          </w:rPr>
          <w:t>BA2.2</w:t>
        </w:r>
        <w:r w:rsidR="00762070" w:rsidRPr="00077089">
          <w:rPr>
            <w:rStyle w:val="a4"/>
            <w:rFonts w:asciiTheme="minorEastAsia" w:hAnsiTheme="minorEastAsia" w:cs="Times New Roman" w:hint="eastAsia"/>
            <w:noProof/>
          </w:rPr>
          <w:t>变异株</w:t>
        </w:r>
        <w:r w:rsidR="00762070">
          <w:rPr>
            <w:noProof/>
            <w:webHidden/>
          </w:rPr>
          <w:tab/>
        </w:r>
        <w:r>
          <w:rPr>
            <w:noProof/>
            <w:webHidden/>
          </w:rPr>
          <w:fldChar w:fldCharType="begin"/>
        </w:r>
        <w:r w:rsidR="00762070">
          <w:rPr>
            <w:noProof/>
            <w:webHidden/>
          </w:rPr>
          <w:instrText xml:space="preserve"> PAGEREF _Toc127347749 \h </w:instrText>
        </w:r>
        <w:r>
          <w:rPr>
            <w:noProof/>
            <w:webHidden/>
          </w:rPr>
        </w:r>
        <w:r>
          <w:rPr>
            <w:noProof/>
            <w:webHidden/>
          </w:rPr>
          <w:fldChar w:fldCharType="separate"/>
        </w:r>
        <w:r w:rsidR="00762070">
          <w:rPr>
            <w:noProof/>
            <w:webHidden/>
          </w:rPr>
          <w:t>6</w:t>
        </w:r>
        <w:r>
          <w:rPr>
            <w:noProof/>
            <w:webHidden/>
          </w:rPr>
          <w:fldChar w:fldCharType="end"/>
        </w:r>
      </w:hyperlink>
    </w:p>
    <w:p w:rsidR="00762070" w:rsidRDefault="00EC3701">
      <w:pPr>
        <w:pStyle w:val="10"/>
        <w:rPr>
          <w:b w:val="0"/>
          <w:noProof/>
          <w:sz w:val="21"/>
          <w:szCs w:val="22"/>
          <w:shd w:val="clear" w:color="auto" w:fill="auto"/>
        </w:rPr>
      </w:pPr>
      <w:hyperlink w:anchor="_Toc127347750" w:history="1">
        <w:r w:rsidR="00762070" w:rsidRPr="00077089">
          <w:rPr>
            <w:rStyle w:val="a4"/>
            <w:rFonts w:asciiTheme="minorEastAsia" w:hAnsiTheme="minorEastAsia" w:cs="Times New Roman" w:hint="eastAsia"/>
            <w:noProof/>
          </w:rPr>
          <w:t>糖尿病使新冠感染死亡风险加倍，亚洲人风险最高</w:t>
        </w:r>
        <w:r w:rsidR="00762070">
          <w:rPr>
            <w:noProof/>
            <w:webHidden/>
          </w:rPr>
          <w:tab/>
        </w:r>
        <w:r>
          <w:rPr>
            <w:noProof/>
            <w:webHidden/>
          </w:rPr>
          <w:fldChar w:fldCharType="begin"/>
        </w:r>
        <w:r w:rsidR="00762070">
          <w:rPr>
            <w:noProof/>
            <w:webHidden/>
          </w:rPr>
          <w:instrText xml:space="preserve"> PAGEREF _Toc127347750 \h </w:instrText>
        </w:r>
        <w:r>
          <w:rPr>
            <w:noProof/>
            <w:webHidden/>
          </w:rPr>
        </w:r>
        <w:r>
          <w:rPr>
            <w:noProof/>
            <w:webHidden/>
          </w:rPr>
          <w:fldChar w:fldCharType="separate"/>
        </w:r>
        <w:r w:rsidR="00762070">
          <w:rPr>
            <w:noProof/>
            <w:webHidden/>
          </w:rPr>
          <w:t>7</w:t>
        </w:r>
        <w:r>
          <w:rPr>
            <w:noProof/>
            <w:webHidden/>
          </w:rPr>
          <w:fldChar w:fldCharType="end"/>
        </w:r>
      </w:hyperlink>
    </w:p>
    <w:p w:rsidR="00423756" w:rsidRDefault="00EC3701"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762070" w:rsidRPr="00762070" w:rsidRDefault="00762070" w:rsidP="00762070">
      <w:pPr>
        <w:pStyle w:val="1"/>
        <w:adjustRightInd w:val="0"/>
        <w:snapToGrid w:val="0"/>
        <w:spacing w:before="0" w:after="0" w:line="360" w:lineRule="auto"/>
        <w:rPr>
          <w:rFonts w:asciiTheme="minorEastAsia" w:hAnsiTheme="minorEastAsia" w:cs="Times New Roman"/>
          <w:color w:val="333333"/>
          <w:sz w:val="24"/>
          <w:szCs w:val="24"/>
        </w:rPr>
      </w:pPr>
      <w:bookmarkStart w:id="3" w:name="_Toc103592643"/>
      <w:bookmarkStart w:id="4" w:name="_Toc127347742"/>
      <w:r w:rsidRPr="00762070">
        <w:rPr>
          <w:rFonts w:asciiTheme="minorEastAsia" w:hAnsiTheme="minorEastAsia" w:cs="Times New Roman" w:hint="eastAsia"/>
          <w:color w:val="333333"/>
          <w:sz w:val="24"/>
          <w:szCs w:val="24"/>
        </w:rPr>
        <w:t>截至</w:t>
      </w:r>
      <w:bookmarkEnd w:id="3"/>
      <w:r w:rsidRPr="00762070">
        <w:rPr>
          <w:rFonts w:asciiTheme="minorEastAsia" w:hAnsiTheme="minorEastAsia" w:cs="Times New Roman" w:hint="eastAsia"/>
          <w:color w:val="333333"/>
          <w:sz w:val="24"/>
          <w:szCs w:val="24"/>
        </w:rPr>
        <w:t>5月15日24时新型冠状病毒肺炎疫情最新情况</w:t>
      </w:r>
      <w:bookmarkEnd w:id="4"/>
    </w:p>
    <w:p w:rsidR="00762070" w:rsidRPr="00762070" w:rsidRDefault="0076207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(2022-05-16  卫生应急办公室)</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color w:val="333333"/>
          <w:szCs w:val="21"/>
        </w:rPr>
        <w:t> </w:t>
      </w:r>
      <w:r w:rsidRPr="00762070">
        <w:rPr>
          <w:rFonts w:asciiTheme="minorEastAsia" w:hAnsiTheme="minorEastAsia" w:cs="Times New Roman" w:hint="eastAsia"/>
          <w:color w:val="333333"/>
          <w:szCs w:val="21"/>
        </w:rPr>
        <w:t>5月15日0—24时，31个省（自治区、直辖市）和新疆生产建设兵团报告新增确诊病例151例。其中境外输入病例11例（福建7例，广东2例，上海1例，云南1例）；本土病例140例（上海69例，北京39例，四川14例，河南8例，广东5例，浙江2例，辽宁1例，江苏1例，贵州1例），含53例由无症状感染者转为确诊病例（上海42例，北京5例，广东3例，浙江2例，贵州1例）。新增死亡病例4例，均为本土病例，均在上海；无新增疑似病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当日新增治愈出院病例627例，其中境外输入病例12例，本土病例615例（上海468例，吉林42例，北京41例，广东19例，河南11例，浙江8例，黑龙江6例，辽宁5例，江西5例，山东4例，四川4例，河北1例，安徽1例），解除医学观察的密切接触者27094人，重症病例较前一日减少35例。</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境外输入现有确诊病例195例（无重症病例），无现有疑似病例。累计确诊病例18397例，累计治愈出院病例18202例，无死亡病例。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截至5月15日24时，据31个省（自治区、直辖市）和新疆生产建设兵团报告，现有确诊病例5661例（其中重症病例348例），累计治愈出院病例211081例，累计死亡病例5213例，累计报告确诊病例221955例，无现有疑似病例。累计追踪到密切接触者3899337人，尚在医学观察的密切接触者335143人。</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lastRenderedPageBreak/>
        <w:t>31个省（自治区、直辖市）和新疆生产建设兵团报告新增无症状感染者1076例，其中境外输入57例，本土1019例（上海869例，四川74例，北京15例，河南13例，辽宁10例，安徽8例，青海7例，天津4例，河北4例，湖北4例，吉林3例，黑龙江2例，广东2例，江苏1例，广西1例，贵州1例，云南1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当日解除医学观察的无症状感染者7103例，其中境外输入60例，本土7043例（上海6755例，辽宁76例，吉林44例，河南44例，江西33例，河北30例，山东20例，江苏10例，浙江9例，广西7例，安徽5例，北京3例，黑龙江2例，广东2例，山西1例，湖北1例，四川1例）；当日转为确诊病例53例（无境外输入）；尚在医学观察的无症状感染者52798例（境外输入478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累计收到港澳台地区通报确诊病例1100238例。其中，香港特别行政区331613例（出院61238例，死亡9361例），澳门特别行政区82例（出院82例），台湾地区768543例（出院13742例，死亡1068例）。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7" w:history="1">
        <w:r w:rsidRPr="00762070">
          <w:rPr>
            <w:rStyle w:val="a4"/>
            <w:rFonts w:asciiTheme="minorEastAsia" w:hAnsiTheme="minorEastAsia" w:cs="Times New Roman" w:hint="eastAsia"/>
            <w:color w:val="800080"/>
            <w:szCs w:val="21"/>
          </w:rPr>
          <w:t>http://www.nhc.gov.cn/yjb/s7860/202205/</w:t>
        </w:r>
      </w:hyperlink>
    </w:p>
    <w:p w:rsidR="00762070" w:rsidRPr="00762070" w:rsidRDefault="00762070" w:rsidP="00762070">
      <w:pPr>
        <w:adjustRightInd w:val="0"/>
        <w:snapToGrid w:val="0"/>
        <w:spacing w:line="360" w:lineRule="auto"/>
        <w:rPr>
          <w:rFonts w:asciiTheme="minorEastAsia" w:hAnsiTheme="minorEastAsia"/>
          <w:szCs w:val="21"/>
        </w:rPr>
      </w:pPr>
    </w:p>
    <w:p w:rsidR="008552C0" w:rsidRPr="00762070" w:rsidRDefault="008552C0" w:rsidP="00762070">
      <w:pPr>
        <w:pStyle w:val="1"/>
        <w:adjustRightInd w:val="0"/>
        <w:snapToGrid w:val="0"/>
        <w:spacing w:before="0" w:after="0" w:line="360" w:lineRule="auto"/>
        <w:rPr>
          <w:rFonts w:asciiTheme="minorEastAsia" w:hAnsiTheme="minorEastAsia" w:cs="Times New Roman"/>
          <w:color w:val="333333"/>
          <w:sz w:val="24"/>
          <w:szCs w:val="24"/>
        </w:rPr>
      </w:pPr>
      <w:bookmarkStart w:id="5" w:name="_Toc102986419"/>
      <w:bookmarkStart w:id="6" w:name="_Toc127347743"/>
      <w:r w:rsidRPr="00762070">
        <w:rPr>
          <w:rFonts w:asciiTheme="minorEastAsia" w:hAnsiTheme="minorEastAsia" w:cs="Times New Roman" w:hint="eastAsia"/>
          <w:color w:val="333333"/>
          <w:sz w:val="24"/>
          <w:szCs w:val="24"/>
        </w:rPr>
        <w:t>关于不明原因儿童急性肝炎有关问题解答</w:t>
      </w:r>
      <w:bookmarkEnd w:id="5"/>
      <w:bookmarkEnd w:id="6"/>
    </w:p>
    <w:p w:rsidR="008552C0" w:rsidRPr="00762070" w:rsidRDefault="008552C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(2022-05-07    国家卫生健康委宣传司)</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近期，多个国家报告发生不明原因的儿童急性肝炎病例，引发广泛关注。国家卫生健康委高度重视，及时组织专家进行分析研判。</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有关情况如下：</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1.我国是否有不明原因儿童急性肝炎病例出现？</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答：目前，我国尚未发现相关病例，各级卫生健康行政部门和医疗机构正在密切关注和持续监测相关情况。</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2.不明原因儿童急性肝炎有哪些表现？如何及时发现？</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答：这种急性肝炎患儿的共性特征是：①年龄1月-16岁，大多在10岁以下；②出现黄疸、恶心、腹痛、乏力、嗜睡和胃肠道症状（包括腹泻和呕吐），大多数患儿无发热；③实验室肝生化检查转氨酶（AST或ALT）明显升高。</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若孩子出现上述表现，家长应提高警惕，及时到医院就诊，建议查肝生化指标，并做血、尿液、粪便和呼吸道样本等相关病原学检测，以进一步确定孩子是否有急性肝炎及可能的病因。</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3.儿童急性肝炎如何预防？</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答：引起儿童急性肝炎的病因有多种，主要感染途径是经过消化道和血液。此次国外报告的不明原因儿童急性肝炎患者部分呈腺病毒检测阳性。当前，主要预防措施是避免儿童前往人多拥挤、空气不流通的公共场所，切断飞沫接触和粪口传播途径，保证儿童充足睡眠和营养，定期清洗儿童外出衣物和常接触物品，勤洗手、戴口罩、保持社交距离，如儿童出现黄疸、消化道症状</w:t>
      </w:r>
      <w:r w:rsidRPr="00762070">
        <w:rPr>
          <w:rFonts w:asciiTheme="minorEastAsia" w:hAnsiTheme="minorEastAsia" w:cs="Times New Roman" w:hint="eastAsia"/>
          <w:color w:val="333333"/>
          <w:szCs w:val="21"/>
        </w:rPr>
        <w:lastRenderedPageBreak/>
        <w:t>等肝炎病症需及时就医。</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当前，我国新冠肺炎疫情防控工作积累的经验以及群众健康防护意识的提升，对于不明原因儿童急性肝炎的预防有相当的益处。</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4.不明原因儿童急性肝炎是否与接种新冠病毒疫苗有关？</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答：世界卫生组织近期调查显示，由于绝大部分不明原因急性肝炎患儿未接种新冠病毒疫苗，目前不支持和接种新冠病毒疫苗相关的假设。 </w:t>
      </w:r>
    </w:p>
    <w:p w:rsidR="008552C0" w:rsidRPr="00762070" w:rsidRDefault="008552C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8" w:history="1">
        <w:r w:rsidRPr="00762070">
          <w:rPr>
            <w:rStyle w:val="a4"/>
            <w:rFonts w:asciiTheme="minorEastAsia" w:hAnsiTheme="minorEastAsia" w:cs="Times New Roman" w:hint="eastAsia"/>
            <w:color w:val="800080"/>
            <w:szCs w:val="21"/>
          </w:rPr>
          <w:t>http://www.nhc.gov.cn/xcs/s7847/202205</w:t>
        </w:r>
      </w:hyperlink>
    </w:p>
    <w:p w:rsidR="008552C0" w:rsidRPr="00762070" w:rsidRDefault="008552C0" w:rsidP="00762070">
      <w:pPr>
        <w:adjustRightInd w:val="0"/>
        <w:snapToGrid w:val="0"/>
        <w:spacing w:line="360" w:lineRule="auto"/>
        <w:rPr>
          <w:rFonts w:asciiTheme="minorEastAsia" w:hAnsiTheme="minorEastAsia"/>
          <w:szCs w:val="21"/>
        </w:rPr>
      </w:pPr>
    </w:p>
    <w:p w:rsidR="008552C0" w:rsidRPr="00762070" w:rsidRDefault="008552C0" w:rsidP="00762070">
      <w:pPr>
        <w:pStyle w:val="1"/>
        <w:adjustRightInd w:val="0"/>
        <w:snapToGrid w:val="0"/>
        <w:spacing w:before="0" w:after="0" w:line="360" w:lineRule="auto"/>
        <w:rPr>
          <w:rFonts w:asciiTheme="minorEastAsia" w:hAnsiTheme="minorEastAsia" w:cs="Times New Roman"/>
          <w:color w:val="333333"/>
          <w:sz w:val="24"/>
          <w:szCs w:val="24"/>
        </w:rPr>
      </w:pPr>
      <w:bookmarkStart w:id="7" w:name="_Toc102986423"/>
      <w:bookmarkStart w:id="8" w:name="_Toc127347744"/>
      <w:r w:rsidRPr="00762070">
        <w:rPr>
          <w:rFonts w:asciiTheme="minorEastAsia" w:hAnsiTheme="minorEastAsia" w:cs="Times New Roman" w:hint="eastAsia"/>
          <w:color w:val="333333"/>
          <w:sz w:val="24"/>
          <w:szCs w:val="24"/>
        </w:rPr>
        <w:t>新冠疫情过去两年已致近</w:t>
      </w:r>
      <w:bookmarkEnd w:id="7"/>
      <w:r w:rsidRPr="00762070">
        <w:rPr>
          <w:rFonts w:asciiTheme="minorEastAsia" w:hAnsiTheme="minorEastAsia" w:cs="Times New Roman" w:hint="eastAsia"/>
          <w:color w:val="333333"/>
          <w:sz w:val="24"/>
          <w:szCs w:val="24"/>
        </w:rPr>
        <w:t>1500万人病亡</w:t>
      </w:r>
      <w:bookmarkEnd w:id="8"/>
    </w:p>
    <w:p w:rsidR="008552C0" w:rsidRPr="00762070" w:rsidRDefault="008552C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(2022-05-09    科技日报)</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【国际战“疫”行动】</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据英国《新科学家》杂志网站5月5日报道，世界卫生组织（WHO）近日发布报告称，从2020年1月1日到2021年12月31日，新冠疫情直接或间接导致约1490万人病亡。此前，美国约翰斯·霍普金斯大学提供的数据显示，全球有624万人病亡于新冠肺炎，这一数字没有包括新冠疫情导致的间接病亡人数。</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WHO总干事谭德塞称这一数字“令人警醒”，不仅表明了新冠疫情带来的严重影响，也表明各国应加大投资，比如创建更有弹性的卫生系统（包括更强大的卫生信息系统等），提高应对未来突发卫生事件的能力。</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在疫情肆虐期间，计算新冠病毒究竟导致多少人病亡一直存在问题，因为这些数字只是新冠病毒造成破坏的一小部分。此外，有些国家检测有限，而且，各国计算与该病毒相关的病亡人数的方式存在差异。</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在最新研究报告中，WHO官员计算了2020年1月1日至2021年12月31日间，全球各地与新冠疫情相关的病亡人数。研究人员将每个国家的病亡数据与在同一国家进行的科学研究获得的统计数据结合起来。此外，他们还使用了一个统计模型来解释可能被忽视的病亡人数。然后，研究小组估计了如果新冠疫情没有暴发全球可能的病亡人数，将这两个数字进行比较，他们得出结论称，新冠疫情或许已经导致1490万人病亡，包括新冠病毒直接造成的病亡以及间接造成的病亡，比如因为医疗系统不堪重负而造成的病亡。</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数据显示，大多数病亡事件发生在东南亚、欧洲和美洲，如新冠病毒已导致约100万美国人病亡。而且，男性的病亡人数多于女性，分别为57%和43%。</w:t>
      </w:r>
    </w:p>
    <w:p w:rsidR="008552C0" w:rsidRPr="00762070" w:rsidRDefault="008552C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据美国福克斯新闻网5日报道，WHO给出的数据引发了一些争议，例如，印度认为该机构提供的数据远高于印度官方公布的数据。新报告称，印度新冠疫情暴发期间未统计的病亡人数介于350万到650万之间。</w:t>
      </w:r>
    </w:p>
    <w:p w:rsidR="008552C0" w:rsidRPr="00762070" w:rsidRDefault="008552C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9" w:history="1">
        <w:r w:rsidRPr="00762070">
          <w:rPr>
            <w:rStyle w:val="a4"/>
            <w:rFonts w:asciiTheme="minorEastAsia" w:hAnsiTheme="minorEastAsia" w:cs="Times New Roman" w:hint="eastAsia"/>
            <w:color w:val="800080"/>
            <w:szCs w:val="21"/>
          </w:rPr>
          <w:t>http://digitalpaper.stdaily.com/http_www.kjrb.com/kjrb/html/2022-05/09</w:t>
        </w:r>
      </w:hyperlink>
    </w:p>
    <w:p w:rsidR="008552C0" w:rsidRPr="00762070" w:rsidRDefault="008552C0" w:rsidP="00762070">
      <w:pPr>
        <w:adjustRightInd w:val="0"/>
        <w:snapToGrid w:val="0"/>
        <w:spacing w:line="360" w:lineRule="auto"/>
        <w:rPr>
          <w:rFonts w:asciiTheme="minorEastAsia" w:hAnsiTheme="minorEastAsia"/>
          <w:szCs w:val="21"/>
        </w:rPr>
      </w:pPr>
    </w:p>
    <w:p w:rsidR="008552C0" w:rsidRPr="00762070" w:rsidRDefault="008552C0" w:rsidP="00762070">
      <w:pPr>
        <w:pStyle w:val="1"/>
        <w:adjustRightInd w:val="0"/>
        <w:snapToGrid w:val="0"/>
        <w:spacing w:before="0" w:after="0" w:line="360" w:lineRule="auto"/>
        <w:rPr>
          <w:rFonts w:asciiTheme="minorEastAsia" w:hAnsiTheme="minorEastAsia" w:cs="Times New Roman"/>
          <w:color w:val="333333"/>
          <w:sz w:val="24"/>
          <w:szCs w:val="24"/>
        </w:rPr>
      </w:pPr>
      <w:bookmarkStart w:id="9" w:name="_Toc103073832"/>
      <w:bookmarkStart w:id="10" w:name="_Toc127347745"/>
      <w:r w:rsidRPr="00762070">
        <w:rPr>
          <w:rFonts w:asciiTheme="minorEastAsia" w:hAnsiTheme="minorEastAsia" w:cs="Times New Roman" w:hint="eastAsia"/>
          <w:color w:val="333333"/>
          <w:sz w:val="24"/>
          <w:szCs w:val="24"/>
        </w:rPr>
        <w:t>孙春兰：毫不动摇坚持“动态清零”总方针，</w:t>
      </w:r>
      <w:bookmarkStart w:id="11" w:name="_Toc103073833"/>
      <w:bookmarkEnd w:id="9"/>
      <w:r w:rsidRPr="00762070">
        <w:rPr>
          <w:rFonts w:asciiTheme="minorEastAsia" w:hAnsiTheme="minorEastAsia" w:cs="Times New Roman" w:hint="eastAsia"/>
          <w:color w:val="333333"/>
          <w:sz w:val="24"/>
          <w:szCs w:val="24"/>
        </w:rPr>
        <w:t>坚决巩固住来之不易的疫情防控成果</w:t>
      </w:r>
      <w:bookmarkEnd w:id="10"/>
      <w:bookmarkEnd w:id="11"/>
    </w:p>
    <w:p w:rsidR="008552C0" w:rsidRPr="00762070" w:rsidRDefault="008552C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(2022-05-09    新华社)</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新华社北京5月9日消息，国务院联防联控机制当日召开电视电话会议，中共中央政治局委员、国务院副总理孙春兰出席会议并讲话。她强调，要切实把思想和行动统一到习近平总书记重要讲话精神上来，落实党中央、国务院决策部署，坚持“动态清零”不犹豫不动摇，坚持底线思维、极限思维，抓早抓小抓基础，发现一起、扑灭一起，确保疫情可管可控，为党的二十大胜利召开营造良好环境。</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国务委员兼国务院秘书长肖捷主持会议。</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孙春兰指出，我国疫情防控进入应对奥密克戎病毒变异株流行新阶段，要进一步压实“四方”责任，落实“四早”要求，升级防控标准，提高应对处置能力。发生疫情地区要采取更坚决果断措施，刻不容缓做到“四应四尽”，尽快实现社会面清零。要提升监测预警灵敏性，大城市建立步行15分钟核酸“采样圈”，拓宽监测范围和渠道，及时公开透明发布疫情信息，对缓报、瞒报、漏报的严肃追责。要提高隔离点、方舱医院建设储备标准，做好规划选址和基础设施、必备物资准备，确保需要时24小时内投入使用。要加强基层基础工作，防控工作落实到点位和人员，老城区、工地、学校、养老福利机构等场所落实常态化防控措施，重点人员严格做到闭环管理。要继续做好以老年人为重点的疫苗免疫接种，推进核酸检测结果互认，最大限度减少疫情对生产生活影响。</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10" w:history="1">
        <w:r w:rsidRPr="00762070">
          <w:rPr>
            <w:rStyle w:val="a4"/>
            <w:rFonts w:asciiTheme="minorEastAsia" w:hAnsiTheme="minorEastAsia" w:cs="Times New Roman" w:hint="eastAsia"/>
            <w:color w:val="800080"/>
            <w:szCs w:val="21"/>
          </w:rPr>
          <w:t>https://www.163.com/news/article/H6V3HIPM0001899O.html</w:t>
        </w:r>
      </w:hyperlink>
    </w:p>
    <w:p w:rsidR="008552C0" w:rsidRPr="00762070" w:rsidRDefault="008552C0" w:rsidP="00762070">
      <w:pPr>
        <w:adjustRightInd w:val="0"/>
        <w:snapToGrid w:val="0"/>
        <w:spacing w:line="360" w:lineRule="auto"/>
        <w:rPr>
          <w:rFonts w:asciiTheme="minorEastAsia" w:hAnsiTheme="minorEastAsia"/>
          <w:szCs w:val="21"/>
        </w:rPr>
      </w:pPr>
    </w:p>
    <w:p w:rsidR="008552C0" w:rsidRPr="00762070" w:rsidRDefault="008552C0" w:rsidP="00762070">
      <w:pPr>
        <w:pStyle w:val="1"/>
        <w:adjustRightInd w:val="0"/>
        <w:snapToGrid w:val="0"/>
        <w:spacing w:before="0" w:after="0" w:line="360" w:lineRule="auto"/>
        <w:rPr>
          <w:rFonts w:asciiTheme="minorEastAsia" w:hAnsiTheme="minorEastAsia" w:cs="Times New Roman"/>
          <w:color w:val="333333"/>
          <w:sz w:val="24"/>
          <w:szCs w:val="24"/>
        </w:rPr>
      </w:pPr>
      <w:bookmarkStart w:id="12" w:name="_Toc103073840"/>
      <w:bookmarkStart w:id="13" w:name="_Toc127347746"/>
      <w:r w:rsidRPr="00762070">
        <w:rPr>
          <w:rFonts w:asciiTheme="minorEastAsia" w:hAnsiTheme="minorEastAsia" w:cs="Times New Roman" w:hint="eastAsia"/>
          <w:color w:val="333333"/>
          <w:sz w:val="24"/>
          <w:szCs w:val="24"/>
        </w:rPr>
        <w:t>新冠病毒空气传播率或是接触面的千倍</w:t>
      </w:r>
      <w:bookmarkEnd w:id="12"/>
      <w:bookmarkEnd w:id="13"/>
    </w:p>
    <w:p w:rsidR="008552C0" w:rsidRPr="00762070" w:rsidRDefault="008552C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(2022-05-10    科技日报)</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color w:val="333333"/>
          <w:szCs w:val="21"/>
        </w:rPr>
        <w:t> </w:t>
      </w:r>
    </w:p>
    <w:p w:rsidR="008552C0" w:rsidRPr="00762070" w:rsidRDefault="008552C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【国际战“疫”行动】</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美国科学家在近日出版的《暴露科学与环境流行病学杂志》上撰文指出，他们对从校园周围的空气和表面采集的样本进行测试后发现，人们从呼吸的空气中感染新冠病毒的可能性是从接触表面感染的1000倍。</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在2020年8月至2021年4月期间，密歇根大学环境健康科学和全球公共卫生教授理查德·奈泽尔及其同事在封闭的校园内的不同地点使用气泵和拭子采集样本。他们总共收集了250多个空气样本，其中1.6%的样本新冠病毒检测结果呈阳性。而在500多个表面样本中，1.4%呈阳性。</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结果表明，最危险的环境是健身房，在健身房采集的样本中，75%的空气样本和50%的表面样本结果显示阳性，其中最容易受到污染的是饮水机按钮，而从健身器材中提取的样本均未呈阳性。另外，从办公室或电脑键盘、电灯开关、桌面、微波炉、冰箱把手或学生桌采集样本结果为阳性</w:t>
      </w:r>
      <w:r w:rsidRPr="00762070">
        <w:rPr>
          <w:rFonts w:asciiTheme="minorEastAsia" w:hAnsiTheme="minorEastAsia" w:cs="Times New Roman" w:hint="eastAsia"/>
          <w:color w:val="333333"/>
          <w:szCs w:val="21"/>
        </w:rPr>
        <w:lastRenderedPageBreak/>
        <w:t>的几率要低很多。</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随后，研究人员将阳性样本与校园内实际的新冠病例进行比较，结果发现，感染空气传播的新冠病毒颗粒的概率约为1/100；而接触受污染表面感染新冠病毒的几率为1/100000，前者为后者的1000倍。</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奈泽尔说：“我们的研究结果表明，与接触门把手、饮水机、键盘、桌子、水槽和电灯开关等表面感染新冠病毒的风险相比，从空气中吸入病毒的几率要高得多。尽管学校环境与其他环境可能不一样，但我们的研究结果表明，人们应该更关注冠状病毒的吸入风险。”</w:t>
      </w:r>
    </w:p>
    <w:p w:rsidR="008552C0" w:rsidRPr="00762070" w:rsidRDefault="008552C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西蒙斯大学名誉教授伊丽莎白·斯科特并没有参与这一研究，她表示：“人们越来越认识到，新冠病毒主要通过空气传播。”但她也警告说，“在人们居住一起并反复接触同一表面的家庭、宿舍中，新冠病毒通过表面传播的相对几率也很高，而最新研究没有评估这种私人空间风险。”</w:t>
      </w:r>
    </w:p>
    <w:p w:rsidR="008552C0" w:rsidRPr="00762070" w:rsidRDefault="008552C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她进一步指出，值得注意的是，“其他呼吸道病毒和其他细菌感染主要通过接触面传播，我们需要继续对表面以及空气采取有效和全面的卫生措施，以防止新冠病毒在社区传播”。</w:t>
      </w:r>
    </w:p>
    <w:p w:rsidR="008552C0" w:rsidRPr="00762070" w:rsidRDefault="008552C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11" w:history="1">
        <w:r w:rsidRPr="00762070">
          <w:rPr>
            <w:rStyle w:val="a4"/>
            <w:rFonts w:asciiTheme="minorEastAsia" w:hAnsiTheme="minorEastAsia" w:cs="Times New Roman" w:hint="eastAsia"/>
            <w:color w:val="800080"/>
            <w:szCs w:val="21"/>
          </w:rPr>
          <w:t>http://digitalpaper.stdaily.com/http_www.kjrb.com/kjrb/html/2022-05/10</w:t>
        </w:r>
      </w:hyperlink>
    </w:p>
    <w:p w:rsidR="008552C0" w:rsidRPr="00762070" w:rsidRDefault="008552C0" w:rsidP="00762070">
      <w:pPr>
        <w:adjustRightInd w:val="0"/>
        <w:snapToGrid w:val="0"/>
        <w:spacing w:line="360" w:lineRule="auto"/>
        <w:rPr>
          <w:rFonts w:asciiTheme="minorEastAsia" w:hAnsiTheme="minorEastAsia"/>
          <w:szCs w:val="21"/>
        </w:rPr>
      </w:pPr>
    </w:p>
    <w:p w:rsidR="00762070" w:rsidRPr="00762070" w:rsidRDefault="00762070" w:rsidP="00762070">
      <w:pPr>
        <w:pStyle w:val="1"/>
        <w:adjustRightInd w:val="0"/>
        <w:snapToGrid w:val="0"/>
        <w:spacing w:before="0" w:after="0" w:line="360" w:lineRule="auto"/>
        <w:rPr>
          <w:rFonts w:asciiTheme="minorEastAsia" w:hAnsiTheme="minorEastAsia" w:cs="Times New Roman"/>
          <w:color w:val="333333"/>
          <w:sz w:val="24"/>
          <w:szCs w:val="24"/>
        </w:rPr>
      </w:pPr>
      <w:bookmarkStart w:id="14" w:name="_Toc103159883"/>
      <w:bookmarkStart w:id="15" w:name="_Toc127347747"/>
      <w:r w:rsidRPr="00762070">
        <w:rPr>
          <w:rFonts w:asciiTheme="minorEastAsia" w:hAnsiTheme="minorEastAsia" w:cs="Times New Roman" w:hint="eastAsia"/>
          <w:color w:val="333333"/>
          <w:sz w:val="24"/>
          <w:szCs w:val="24"/>
        </w:rPr>
        <w:t>国家卫健委提醒：不明原因急性肝炎患儿的三大共同特征</w:t>
      </w:r>
      <w:bookmarkEnd w:id="14"/>
      <w:bookmarkEnd w:id="15"/>
    </w:p>
    <w:p w:rsidR="00762070" w:rsidRPr="00762070" w:rsidRDefault="0076207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(2022-05-10    网易健康)</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近期，多个国家报告发生不明原因儿童急性肝炎病例，引发广泛关注。5月7日，国家卫健委发文表示：目前我国尚未发现相关病例，各级部门正在密切监测相关情况。</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国家卫健委提醒，这种急性肝炎患儿的共性特征是：</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1. 年龄1月-16岁，大多在10岁以下。</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2. 出现黄疸、恶心、腹痛、乏力、嗜睡和胃肠道症状（包括腹泻和呕吐），大多数患儿无发热。</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3. 实验室肝生化检查转氨酶（AST或ALT）明显升高。</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若孩子出现上述表现，家长应提高警惕，及时到医院就诊，建议查肝生化指标，并做血、尿液、粪便和呼吸道样本等相关病原学检测，以进一步确定孩子是否有急性肝炎及可能的病因。</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引起儿童急性肝炎的病因有多种，主要感染途径是经过消化道和血液。此次国外报告的不明原因儿童急性肝炎患者部分呈腺病毒检测阳性。</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当前，主要预防措施是：</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1. 避免儿童前往人多拥挤、空气不流通的公共场所，切断飞沫接触和粪口传播途径。</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2. 保证儿童充足睡眠和营养。</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3. 定期清洗儿童外出衣物和常接触物品，勤洗手、戴口罩、保持社交距离。</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4. 如儿童出现黄疸、消化道症状等肝炎病症需及时就医。</w:t>
      </w:r>
    </w:p>
    <w:p w:rsidR="00762070" w:rsidRPr="00762070" w:rsidRDefault="00762070" w:rsidP="00762070">
      <w:pPr>
        <w:shd w:val="clear" w:color="auto" w:fill="FFFFFF"/>
        <w:adjustRightInd w:val="0"/>
        <w:snapToGrid w:val="0"/>
        <w:spacing w:line="360" w:lineRule="auto"/>
        <w:ind w:firstLine="42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12" w:history="1">
        <w:r w:rsidRPr="00762070">
          <w:rPr>
            <w:rStyle w:val="a4"/>
            <w:rFonts w:asciiTheme="minorEastAsia" w:hAnsiTheme="minorEastAsia" w:cs="Times New Roman" w:hint="eastAsia"/>
            <w:color w:val="800080"/>
            <w:szCs w:val="21"/>
          </w:rPr>
          <w:t>https://jiankang.163.com/22/0510/19/H71FH8S8003896SS.html</w:t>
        </w:r>
      </w:hyperlink>
    </w:p>
    <w:p w:rsidR="008552C0" w:rsidRPr="00762070" w:rsidRDefault="008552C0" w:rsidP="00762070">
      <w:pPr>
        <w:adjustRightInd w:val="0"/>
        <w:snapToGrid w:val="0"/>
        <w:spacing w:line="360" w:lineRule="auto"/>
        <w:rPr>
          <w:rFonts w:asciiTheme="minorEastAsia" w:hAnsiTheme="minorEastAsia"/>
          <w:szCs w:val="21"/>
        </w:rPr>
      </w:pPr>
    </w:p>
    <w:p w:rsidR="00762070" w:rsidRPr="00762070" w:rsidRDefault="00762070" w:rsidP="00762070">
      <w:pPr>
        <w:pStyle w:val="1"/>
        <w:adjustRightInd w:val="0"/>
        <w:snapToGrid w:val="0"/>
        <w:spacing w:before="0" w:after="0" w:line="360" w:lineRule="auto"/>
        <w:rPr>
          <w:rFonts w:asciiTheme="minorEastAsia" w:hAnsiTheme="minorEastAsia" w:cs="Times New Roman"/>
          <w:color w:val="333333"/>
          <w:sz w:val="24"/>
          <w:szCs w:val="24"/>
        </w:rPr>
      </w:pPr>
      <w:bookmarkStart w:id="16" w:name="_Toc103159891"/>
      <w:bookmarkStart w:id="17" w:name="_Toc127347748"/>
      <w:r w:rsidRPr="00762070">
        <w:rPr>
          <w:rFonts w:asciiTheme="minorEastAsia" w:hAnsiTheme="minorEastAsia" w:cs="Times New Roman" w:hint="eastAsia"/>
          <w:color w:val="333333"/>
          <w:sz w:val="24"/>
          <w:szCs w:val="24"/>
        </w:rPr>
        <w:t>H1N1</w:t>
      </w:r>
      <w:bookmarkEnd w:id="16"/>
      <w:r w:rsidRPr="00762070">
        <w:rPr>
          <w:rFonts w:asciiTheme="minorEastAsia" w:hAnsiTheme="minorEastAsia" w:cs="Times New Roman" w:hint="eastAsia"/>
          <w:color w:val="333333"/>
          <w:sz w:val="24"/>
          <w:szCs w:val="24"/>
        </w:rPr>
        <w:t>或是1918大流感毒株“直接后代”</w:t>
      </w:r>
      <w:bookmarkEnd w:id="17"/>
    </w:p>
    <w:p w:rsidR="00762070" w:rsidRPr="00762070" w:rsidRDefault="0076207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(2022-05-11    科技日报)</w:t>
      </w:r>
    </w:p>
    <w:p w:rsidR="00762070" w:rsidRPr="00762070" w:rsidRDefault="0076207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英国《自然·通讯》杂志10日发表的一项研究发现，季节性H1N1流感病毒可能是造成全球流感大流行的1918年流感毒株的“直接后代”。这一结果来自于对1918年大流感期间的欧洲样本开展的基因组分析。</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据估算，1918年大流感在全球造成了5000万至1亿人死亡。人们对于这次流感的传播情况和发生时间的了解都基于历史资料和医疗记录，这些记录显示，这次大流行在1918年秋季达到了高峰，并持续到了1919年冬季。不过，一直到1930年代才有人证实其源头为病毒感染，在那之后的研究显示，罪魁祸首是H1N1亚型的甲型流感病毒。由于当时留下的病毒序列非常少，对1918年病毒的基因组分析也一直难以开展。</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德国罗伯特·科赫研究所科学家此次分析了德国和奥地利博物馆历史档案中收藏的13个肺部样本，这些样本来自不同的个体，采集时间为1901年至1931年，其中6个样本采集自1918年和1919年。通过这些样本，他们得以对1918年6月在柏林采集的两个不完整基因组和1918年在慕尼黑采集的一个完整基因组进行了测序。</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研究人员认为，这些样本的基因组多样性与本土传播和长距离扩散相结合的事件是一致的。通过比较大流感高峰前后的基因组，他们发现了核蛋白基因中的差异，这种差异与抗病毒反应的抗性有关，或许曾帮助该病毒适应了人体。</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xml:space="preserve">　　研究团队还进行了分子钟建模，这种方法能用来估算演化的时间尺度。他们发现季节性H1N1流感病毒的所有基因组片段可能都是1918年大流感初始毒株的“直接后代”。这驳斥了认为该季节性病毒来自基因重组（不同病毒的基因组片段发生互换）的其他假说。</w:t>
      </w:r>
    </w:p>
    <w:p w:rsidR="00762070" w:rsidRPr="00762070" w:rsidRDefault="0076207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研究人员强调，他们的样本量依然极为有限，但研究让人们进一步认识了1918年流感大流行的演变和发展，这也体现出查阅历史档案的宝贵价值。</w:t>
      </w:r>
    </w:p>
    <w:p w:rsidR="00762070" w:rsidRPr="00762070" w:rsidRDefault="00762070" w:rsidP="00762070">
      <w:pPr>
        <w:shd w:val="clear" w:color="auto" w:fill="FFFFFF"/>
        <w:adjustRightInd w:val="0"/>
        <w:snapToGrid w:val="0"/>
        <w:spacing w:line="360" w:lineRule="auto"/>
        <w:ind w:firstLine="390"/>
        <w:rPr>
          <w:rFonts w:asciiTheme="minorEastAsia" w:hAnsiTheme="minorEastAsia" w:cs="Times New Roman"/>
          <w:color w:val="333333"/>
          <w:szCs w:val="21"/>
        </w:rPr>
      </w:pPr>
      <w:r w:rsidRPr="00762070">
        <w:rPr>
          <w:rFonts w:asciiTheme="minorEastAsia" w:hAnsiTheme="minorEastAsia" w:cs="Times New Roman" w:hint="eastAsia"/>
          <w:color w:val="333333"/>
          <w:szCs w:val="21"/>
        </w:rPr>
        <w:t>摘引网址:</w:t>
      </w:r>
      <w:hyperlink r:id="rId13" w:history="1">
        <w:r w:rsidRPr="00762070">
          <w:rPr>
            <w:rStyle w:val="a4"/>
            <w:rFonts w:asciiTheme="minorEastAsia" w:hAnsiTheme="minorEastAsia" w:cs="Times New Roman" w:hint="eastAsia"/>
            <w:color w:val="800080"/>
            <w:szCs w:val="21"/>
          </w:rPr>
          <w:t>http://digitalpaper.stdaily.com/http_www.kjrb.com/kjrb/html/2022-05/11</w:t>
        </w:r>
      </w:hyperlink>
    </w:p>
    <w:p w:rsidR="00762070" w:rsidRPr="00762070" w:rsidRDefault="00762070" w:rsidP="00762070">
      <w:pPr>
        <w:adjustRightInd w:val="0"/>
        <w:snapToGrid w:val="0"/>
        <w:spacing w:line="360" w:lineRule="auto"/>
        <w:rPr>
          <w:rFonts w:asciiTheme="minorEastAsia" w:hAnsiTheme="minorEastAsia"/>
          <w:szCs w:val="21"/>
        </w:rPr>
      </w:pPr>
    </w:p>
    <w:p w:rsidR="00762070" w:rsidRPr="00762070" w:rsidRDefault="00762070" w:rsidP="00762070">
      <w:pPr>
        <w:pStyle w:val="1"/>
        <w:adjustRightInd w:val="0"/>
        <w:snapToGrid w:val="0"/>
        <w:spacing w:before="0" w:after="0" w:line="360" w:lineRule="auto"/>
        <w:rPr>
          <w:rFonts w:asciiTheme="minorEastAsia" w:hAnsiTheme="minorEastAsia" w:cs="Times New Roman"/>
          <w:color w:val="333333"/>
          <w:sz w:val="24"/>
          <w:szCs w:val="24"/>
        </w:rPr>
      </w:pPr>
      <w:bookmarkStart w:id="18" w:name="_Toc103333673"/>
      <w:bookmarkStart w:id="19" w:name="_Toc127347749"/>
      <w:r w:rsidRPr="00762070">
        <w:rPr>
          <w:rFonts w:asciiTheme="minorEastAsia" w:hAnsiTheme="minorEastAsia" w:cs="Times New Roman" w:hint="eastAsia"/>
          <w:color w:val="333333"/>
          <w:sz w:val="24"/>
          <w:szCs w:val="24"/>
        </w:rPr>
        <w:t>广安疫情病毒溯源为新冠病毒奥密克戎</w:t>
      </w:r>
      <w:bookmarkEnd w:id="18"/>
      <w:r w:rsidRPr="00762070">
        <w:rPr>
          <w:rFonts w:asciiTheme="minorEastAsia" w:hAnsiTheme="minorEastAsia" w:cs="Times New Roman" w:hint="eastAsia"/>
          <w:color w:val="333333"/>
          <w:sz w:val="24"/>
          <w:szCs w:val="24"/>
        </w:rPr>
        <w:t>BA2.2变异株</w:t>
      </w:r>
      <w:bookmarkEnd w:id="19"/>
    </w:p>
    <w:p w:rsidR="00762070" w:rsidRPr="00762070" w:rsidRDefault="0076207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(2022-05-13    川观新闻)</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5月12日晚，广安市召开疫情防控工作新闻发布会，通报疫情防控最新情况。截至目前，广安市本轮疫情报告确诊病例5例（邻水县4例，广安区1例）；报告本土无症状感染者88例，另有初筛阳性65例。本土无症状感染者除1例在岳池县外，其余均在邻水县。经基因检测确定，广安此次疫情病毒溯源为新冠病毒奥密克戎BA2.2变异株。</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广安市卫生健康委党委书记张艳萍介绍，本轮疫情发生以来，已累计排查追踪密接人员1448人、次密接人员670人。向外地发出协查函531份，涉及密接人员84人。截至5月12日18</w:t>
      </w:r>
      <w:r w:rsidRPr="00762070">
        <w:rPr>
          <w:rFonts w:asciiTheme="minorEastAsia" w:hAnsiTheme="minorEastAsia" w:cs="Times New Roman" w:hint="eastAsia"/>
          <w:color w:val="333333"/>
          <w:szCs w:val="21"/>
        </w:rPr>
        <w:lastRenderedPageBreak/>
        <w:t>时，邻水县首轮核酸采样已全部完成。</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疫情防控专家分析，新冠病毒奥密克戎BA2.2变异株具有病毒载量高、传播力强、隐匿性强、无症状感染者多等特点，邻水县本次疫情发现了社区传播，抓紧启动的第二轮全员核酸检测，就是要与病毒抢时间，尽早挖出存量、防止增量，尽快实现社会面清零。</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针对当前疫情防控形势，广安市已全面采取相应措施，并加强应急保障，各类重要生活物资储备充足，物资保供运输渠道畅通。</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接下来，广安将把流调溯源作为关键中的关键，快速追踪病例轨迹，及时管控风险人员，降低疫情外溢风险，并做好人员救治。同时，集中力量加快推进邻水县第二轮全员核酸检测，有力有序开展疫情处置工作，全力保障人民群众身体健康和生命安全。</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摘引网址：https://cbgc.scol.com.cn/news/3488599</w:t>
      </w:r>
    </w:p>
    <w:p w:rsidR="00762070" w:rsidRPr="00762070" w:rsidRDefault="00762070" w:rsidP="00762070">
      <w:pPr>
        <w:adjustRightInd w:val="0"/>
        <w:snapToGrid w:val="0"/>
        <w:spacing w:line="360" w:lineRule="auto"/>
        <w:rPr>
          <w:rFonts w:asciiTheme="minorEastAsia" w:hAnsiTheme="minorEastAsia"/>
          <w:szCs w:val="21"/>
        </w:rPr>
      </w:pPr>
    </w:p>
    <w:p w:rsidR="00762070" w:rsidRPr="00762070" w:rsidRDefault="00762070" w:rsidP="00762070">
      <w:pPr>
        <w:pStyle w:val="1"/>
        <w:adjustRightInd w:val="0"/>
        <w:snapToGrid w:val="0"/>
        <w:spacing w:before="0" w:after="0" w:line="360" w:lineRule="auto"/>
        <w:rPr>
          <w:rFonts w:asciiTheme="minorEastAsia" w:hAnsiTheme="minorEastAsia" w:cs="Times New Roman"/>
          <w:color w:val="333333"/>
          <w:sz w:val="24"/>
          <w:szCs w:val="24"/>
        </w:rPr>
      </w:pPr>
      <w:bookmarkStart w:id="20" w:name="_Toc103333680"/>
      <w:bookmarkStart w:id="21" w:name="_Toc127347750"/>
      <w:r w:rsidRPr="00762070">
        <w:rPr>
          <w:rFonts w:asciiTheme="minorEastAsia" w:hAnsiTheme="minorEastAsia" w:cs="Times New Roman" w:hint="eastAsia"/>
          <w:color w:val="333333"/>
          <w:sz w:val="24"/>
          <w:szCs w:val="24"/>
        </w:rPr>
        <w:t>糖尿病使新冠感染死亡风险加倍，亚洲人风险最高</w:t>
      </w:r>
      <w:bookmarkEnd w:id="20"/>
      <w:bookmarkEnd w:id="21"/>
    </w:p>
    <w:p w:rsidR="00762070" w:rsidRPr="00762070" w:rsidRDefault="00762070" w:rsidP="00762070">
      <w:pPr>
        <w:shd w:val="clear" w:color="auto" w:fill="FFFFFF"/>
        <w:adjustRightInd w:val="0"/>
        <w:snapToGrid w:val="0"/>
        <w:spacing w:line="360" w:lineRule="auto"/>
        <w:jc w:val="left"/>
        <w:rPr>
          <w:rFonts w:asciiTheme="minorEastAsia" w:hAnsiTheme="minorEastAsia" w:cs="Times New Roman"/>
          <w:color w:val="333333"/>
          <w:szCs w:val="21"/>
        </w:rPr>
      </w:pPr>
      <w:r w:rsidRPr="00762070">
        <w:rPr>
          <w:rFonts w:asciiTheme="minorEastAsia" w:hAnsiTheme="minorEastAsia" w:cs="Times New Roman" w:hint="eastAsia"/>
          <w:color w:val="333333"/>
          <w:szCs w:val="21"/>
        </w:rPr>
        <w:t>(2022-05-13    搜狐健康)</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糖尿病是新冠病毒感染转为重症的高危因素，而近期《内分泌学、糖尿病和新陈代谢》一项研究给出了量化的标准：糖尿病使新冠感染者死亡率提升近1倍，转为重症的风险性提升近2倍。其中，亚洲人糖尿病患者感染后重症死亡风险明显高于欧美国家。</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英国阿伯丁医学与营养学系Stavroula Kastora研究员介绍，自疫情以来，大量研究已证实糖尿病等非传染性疾病是新冠肺炎不良预后的重要风险因素。而本项研究的着眼点是患者所在地域，分析种族和医疗设施覆盖率对患者预后的影响。</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本项研究回顾了158份来自世界各地共27万名患者的临床报告，包括中国、韩国、美国、欧洲和中东地区，评估新冠病毒对糖尿病患者的影响。汇总显示，与非糖尿病患者相比，糖尿病患者死于新冠肺炎的可能性增加87%，ICU治疗风险增加59%，通气治疗增加44%，而转为重症及危重症的风险增加188%。</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地域数据如图显示，远东（中国、韩国）、中东的糖尿病患者死亡、ICU以及呼吸机治疗等多项风险较欧盟和美国更高。研究人员认为，这主要来源于医疗保健系统覆盖和可负担性差异。通过降糖药及胰岛素等综合治疗控糖较好的人群明显死亡风险更低一些，进一步证实了糖尿病管理对新冠肺炎预防与治疗的重要性。</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芝加哥大学医学院Jun Ma近期发布的一份评论文章观点与此保持一致。面对新冠疫情“新常态”，有些人呼吁增加对生物医学研究投资，开发适应不同情况的通用疫苗和治疗方法；或是重建和维持一个强大而灵活的疫情基础设施，用于测试、监测和缓解。而Jun Ma则认为，我们必须吸取疫情两年以来的关键教训，应对疫情新常态，需进一步加强对非传染性疾病人群的健康管理。</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他说，美国95%的新冠住院患者都有潜在疾病，包括高血压、高血脂和肥胖，而肥胖和糖尿病并发症是导致死亡的高风险因素；其他包括肺部、肝病、肾病、心脏病等也让接种疫苗后</w:t>
      </w:r>
      <w:r w:rsidRPr="00762070">
        <w:rPr>
          <w:rFonts w:asciiTheme="minorEastAsia" w:hAnsiTheme="minorEastAsia" w:cs="Times New Roman" w:hint="eastAsia"/>
          <w:color w:val="333333"/>
          <w:szCs w:val="21"/>
        </w:rPr>
        <w:lastRenderedPageBreak/>
        <w:t>发生突破性重症感染风险增加44%—69%。</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非传染性疾病与新冠肺炎不仅是一种共病，也存在密切联系，可以相互增加疾病对人体的危害。因此，管理非传染性疾病是成功抗击新冠疫情的先决条件，我们需要将糖尿病等疾病作为抗疫常态的一部分，而不是只追求最新的药物疫苗研发而忽视了这一点。</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我们建议，将非传染性疾病防控纳入当前抗击疫情的基础政策和设施当中。医疗保健系统加强对这些疾病的筛查，启动适当的药物和非药物治疗，社区组织应将慢病管理纳入日常医疗保健覆盖范围。对于个人来说，糖尿病与吸烟、不健康饮食习惯与缺乏锻炼密切相关，这些也是新冠病毒感染高风险因素。改变日常习惯可能很难，但在疫情期间更应当加强努力。</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参考资料：</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1. medicalxpress</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Diabetes almost doubles risk of death from COVID</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https://medicalxpress.com/news/2022-05-diabetes-death-covid.html</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2. Journal of General Internal Medicine</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A National Strategy for COVID Response and Pandemic Preparedness Must Address  Noncommunicable Chronic Diseases</w:t>
      </w:r>
    </w:p>
    <w:p w:rsidR="00762070" w:rsidRPr="00762070" w:rsidRDefault="00762070" w:rsidP="00762070">
      <w:pPr>
        <w:shd w:val="clear" w:color="auto" w:fill="FFFFFF"/>
        <w:adjustRightInd w:val="0"/>
        <w:snapToGrid w:val="0"/>
        <w:spacing w:line="360" w:lineRule="auto"/>
        <w:rPr>
          <w:rFonts w:asciiTheme="minorEastAsia" w:hAnsiTheme="minorEastAsia" w:cs="Times New Roman"/>
          <w:color w:val="333333"/>
          <w:szCs w:val="21"/>
        </w:rPr>
      </w:pPr>
      <w:r w:rsidRPr="00762070">
        <w:rPr>
          <w:rFonts w:asciiTheme="minorEastAsia" w:hAnsiTheme="minorEastAsia" w:cs="Times New Roman" w:hint="eastAsia"/>
          <w:color w:val="333333"/>
          <w:szCs w:val="21"/>
        </w:rPr>
        <w:t>    摘引网址：https://www.sohu.com/a/546369943_359980?scm=0.0.0.0&amp;spm=</w:t>
      </w:r>
    </w:p>
    <w:p w:rsidR="00762070" w:rsidRPr="00762070" w:rsidRDefault="00762070" w:rsidP="00762070">
      <w:pPr>
        <w:adjustRightInd w:val="0"/>
        <w:snapToGrid w:val="0"/>
        <w:spacing w:line="360" w:lineRule="auto"/>
        <w:rPr>
          <w:rFonts w:asciiTheme="minorEastAsia" w:hAnsiTheme="minorEastAsia"/>
          <w:szCs w:val="21"/>
        </w:rPr>
      </w:pPr>
    </w:p>
    <w:sectPr w:rsidR="00762070" w:rsidRPr="00762070" w:rsidSect="00D93881">
      <w:footerReference w:type="default" r:id="rId14"/>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7F" w:rsidRDefault="000D617F" w:rsidP="003C6FFE">
      <w:r>
        <w:separator/>
      </w:r>
    </w:p>
  </w:endnote>
  <w:endnote w:type="continuationSeparator" w:id="1">
    <w:p w:rsidR="000D617F" w:rsidRDefault="000D617F"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EC3701" w:rsidP="002F2290">
        <w:pPr>
          <w:pStyle w:val="a3"/>
          <w:jc w:val="center"/>
        </w:pPr>
        <w:r>
          <w:fldChar w:fldCharType="begin"/>
        </w:r>
        <w:r w:rsidR="00726786">
          <w:instrText xml:space="preserve"> PAGE   \* MERGEFORMAT </w:instrText>
        </w:r>
        <w:r>
          <w:fldChar w:fldCharType="separate"/>
        </w:r>
        <w:r w:rsidR="00B7355D" w:rsidRPr="00B7355D">
          <w:rPr>
            <w:noProof/>
            <w:lang w:val="zh-CN"/>
          </w:rPr>
          <w:t>1</w:t>
        </w:r>
        <w:r>
          <w:fldChar w:fldCharType="end"/>
        </w:r>
      </w:p>
    </w:sdtContent>
  </w:sdt>
  <w:p w:rsidR="002F2290" w:rsidRDefault="000D617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7F" w:rsidRDefault="000D617F" w:rsidP="003C6FFE">
      <w:r>
        <w:separator/>
      </w:r>
    </w:p>
  </w:footnote>
  <w:footnote w:type="continuationSeparator" w:id="1">
    <w:p w:rsidR="000D617F" w:rsidRDefault="000D617F"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302"/>
    <w:rsid w:val="000C404F"/>
    <w:rsid w:val="000D617F"/>
    <w:rsid w:val="000F1BBC"/>
    <w:rsid w:val="00113C14"/>
    <w:rsid w:val="001215D4"/>
    <w:rsid w:val="00143509"/>
    <w:rsid w:val="0015344F"/>
    <w:rsid w:val="001A11A0"/>
    <w:rsid w:val="001B3B90"/>
    <w:rsid w:val="001D7C22"/>
    <w:rsid w:val="0022653B"/>
    <w:rsid w:val="002270A5"/>
    <w:rsid w:val="002464A1"/>
    <w:rsid w:val="00250452"/>
    <w:rsid w:val="00251D95"/>
    <w:rsid w:val="002578F8"/>
    <w:rsid w:val="002E5E98"/>
    <w:rsid w:val="00363555"/>
    <w:rsid w:val="003A3475"/>
    <w:rsid w:val="003C6FFE"/>
    <w:rsid w:val="003D5CC1"/>
    <w:rsid w:val="003F654F"/>
    <w:rsid w:val="00423756"/>
    <w:rsid w:val="0043442B"/>
    <w:rsid w:val="0049345A"/>
    <w:rsid w:val="004A5F0F"/>
    <w:rsid w:val="004B7CC3"/>
    <w:rsid w:val="005A2E73"/>
    <w:rsid w:val="005A647D"/>
    <w:rsid w:val="005F0E31"/>
    <w:rsid w:val="005F641C"/>
    <w:rsid w:val="00614AD4"/>
    <w:rsid w:val="006876AC"/>
    <w:rsid w:val="006A307B"/>
    <w:rsid w:val="006B7D3C"/>
    <w:rsid w:val="00726786"/>
    <w:rsid w:val="00752459"/>
    <w:rsid w:val="00762070"/>
    <w:rsid w:val="00795899"/>
    <w:rsid w:val="007C5DFF"/>
    <w:rsid w:val="00815E71"/>
    <w:rsid w:val="008256CE"/>
    <w:rsid w:val="008268B3"/>
    <w:rsid w:val="008552C0"/>
    <w:rsid w:val="008E0E0E"/>
    <w:rsid w:val="008F6471"/>
    <w:rsid w:val="00911A6F"/>
    <w:rsid w:val="0091750A"/>
    <w:rsid w:val="00935F62"/>
    <w:rsid w:val="00986130"/>
    <w:rsid w:val="009D3FE9"/>
    <w:rsid w:val="009F151F"/>
    <w:rsid w:val="009F7EB6"/>
    <w:rsid w:val="00A82E22"/>
    <w:rsid w:val="00AE40F0"/>
    <w:rsid w:val="00B7355D"/>
    <w:rsid w:val="00B75E8A"/>
    <w:rsid w:val="00B87C18"/>
    <w:rsid w:val="00B9703D"/>
    <w:rsid w:val="00BB7068"/>
    <w:rsid w:val="00BC37C2"/>
    <w:rsid w:val="00BD3F55"/>
    <w:rsid w:val="00BE3FBA"/>
    <w:rsid w:val="00BF5C4B"/>
    <w:rsid w:val="00C138E3"/>
    <w:rsid w:val="00C21080"/>
    <w:rsid w:val="00C4097F"/>
    <w:rsid w:val="00C51691"/>
    <w:rsid w:val="00C715E7"/>
    <w:rsid w:val="00D5385B"/>
    <w:rsid w:val="00D61C9A"/>
    <w:rsid w:val="00D641D2"/>
    <w:rsid w:val="00D727F5"/>
    <w:rsid w:val="00DA03DE"/>
    <w:rsid w:val="00DA3B12"/>
    <w:rsid w:val="00DC3345"/>
    <w:rsid w:val="00DD22EE"/>
    <w:rsid w:val="00DD5119"/>
    <w:rsid w:val="00E1158F"/>
    <w:rsid w:val="00E6148F"/>
    <w:rsid w:val="00EB372D"/>
    <w:rsid w:val="00EC3701"/>
    <w:rsid w:val="00ED6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c.gov.cn/xcs/s7847/202205" TargetMode="External"/><Relationship Id="rId13" Type="http://schemas.openxmlformats.org/officeDocument/2006/relationships/hyperlink" Target="http://digitalpaper.stdaily.com/http_www.kjrb.com/kjrb/html/2022-05/11" TargetMode="External"/><Relationship Id="rId3" Type="http://schemas.openxmlformats.org/officeDocument/2006/relationships/settings" Target="settings.xml"/><Relationship Id="rId7" Type="http://schemas.openxmlformats.org/officeDocument/2006/relationships/hyperlink" Target="http://www.nhc.gov.cn/yjb/s7860/202205/" TargetMode="External"/><Relationship Id="rId12" Type="http://schemas.openxmlformats.org/officeDocument/2006/relationships/hyperlink" Target="https://jiankang.163.com/22/0510/19/H71FH8S8003896S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gitalpaper.stdaily.com/http_www.kjrb.com/kjrb/html/2022-05/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163.com/news/article/H6V3HIPM0001899O.html" TargetMode="External"/><Relationship Id="rId4" Type="http://schemas.openxmlformats.org/officeDocument/2006/relationships/webSettings" Target="webSettings.xml"/><Relationship Id="rId9" Type="http://schemas.openxmlformats.org/officeDocument/2006/relationships/hyperlink" Target="http://digitalpaper.stdaily.com/http_www.kjrb.com/kjrb/html/2022-05/09"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5BF0-76C9-4231-A86F-8ECA2CEE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1395</Words>
  <Characters>7952</Characters>
  <Application>Microsoft Office Word</Application>
  <DocSecurity>0</DocSecurity>
  <Lines>66</Lines>
  <Paragraphs>18</Paragraphs>
  <ScaleCrop>false</ScaleCrop>
  <Company>Microsoft</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2023-02-15T01:43:00Z</dcterms:created>
  <dcterms:modified xsi:type="dcterms:W3CDTF">2023-07-31T01:35:00Z</dcterms:modified>
</cp:coreProperties>
</file>