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252363" w:rsidP="00726786">
      <w:pPr>
        <w:adjustRightInd w:val="0"/>
        <w:snapToGrid w:val="0"/>
        <w:spacing w:line="360" w:lineRule="auto"/>
        <w:jc w:val="left"/>
        <w:rPr>
          <w:rFonts w:asciiTheme="minorEastAsia" w:hAnsiTheme="minorEastAsia"/>
          <w:color w:val="000000" w:themeColor="text1"/>
          <w:sz w:val="24"/>
          <w:szCs w:val="24"/>
        </w:rPr>
      </w:pPr>
      <w:r w:rsidRPr="00252363">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29397D">
        <w:rPr>
          <w:rFonts w:asciiTheme="minorEastAsia" w:hAnsiTheme="minorEastAsia" w:hint="eastAsia"/>
          <w:color w:val="000000" w:themeColor="text1"/>
          <w:sz w:val="24"/>
          <w:szCs w:val="24"/>
        </w:rPr>
        <w:t>29</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9E5460">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月</w:t>
      </w:r>
      <w:r w:rsidR="00D7032B">
        <w:rPr>
          <w:rFonts w:asciiTheme="minorEastAsia" w:hAnsiTheme="minorEastAsia" w:hint="eastAsia"/>
          <w:color w:val="000000" w:themeColor="text1"/>
          <w:sz w:val="24"/>
          <w:szCs w:val="24"/>
        </w:rPr>
        <w:t>1</w:t>
      </w:r>
      <w:r w:rsidR="007325A3">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日-</w:t>
      </w:r>
      <w:r w:rsidR="00B63313">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月</w:t>
      </w:r>
      <w:r w:rsidR="007325A3">
        <w:rPr>
          <w:rFonts w:asciiTheme="minorEastAsia" w:hAnsiTheme="minorEastAsia" w:hint="eastAsia"/>
          <w:color w:val="000000" w:themeColor="text1"/>
          <w:sz w:val="24"/>
          <w:szCs w:val="24"/>
        </w:rPr>
        <w:t>24</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4326B4" w:rsidRDefault="00252363">
      <w:pPr>
        <w:pStyle w:val="10"/>
        <w:rPr>
          <w:b w:val="0"/>
          <w:noProof/>
          <w:sz w:val="21"/>
          <w:szCs w:val="22"/>
          <w:shd w:val="clear" w:color="auto" w:fill="auto"/>
        </w:rPr>
      </w:pPr>
      <w:r w:rsidRPr="00252363">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252363">
        <w:rPr>
          <w:rFonts w:ascii="黑体" w:eastAsia="黑体"/>
          <w:color w:val="000000" w:themeColor="text1"/>
          <w:sz w:val="28"/>
          <w:szCs w:val="28"/>
        </w:rPr>
        <w:fldChar w:fldCharType="separate"/>
      </w:r>
      <w:hyperlink w:anchor="_Toc129002984" w:history="1">
        <w:r w:rsidR="004326B4" w:rsidRPr="008051BA">
          <w:rPr>
            <w:rStyle w:val="a4"/>
            <w:rFonts w:asciiTheme="minorEastAsia" w:hAnsiTheme="minorEastAsia" w:cs="Times New Roman" w:hint="eastAsia"/>
            <w:noProof/>
          </w:rPr>
          <w:t>截至</w:t>
        </w:r>
        <w:r w:rsidR="004326B4" w:rsidRPr="008051BA">
          <w:rPr>
            <w:rStyle w:val="a4"/>
            <w:rFonts w:asciiTheme="minorEastAsia" w:hAnsiTheme="minorEastAsia" w:cs="Times New Roman"/>
            <w:noProof/>
          </w:rPr>
          <w:t>7</w:t>
        </w:r>
        <w:r w:rsidR="004326B4" w:rsidRPr="008051BA">
          <w:rPr>
            <w:rStyle w:val="a4"/>
            <w:rFonts w:asciiTheme="minorEastAsia" w:hAnsiTheme="minorEastAsia" w:cs="Times New Roman" w:hint="eastAsia"/>
            <w:noProof/>
          </w:rPr>
          <w:t>月</w:t>
        </w:r>
        <w:r w:rsidR="004326B4" w:rsidRPr="008051BA">
          <w:rPr>
            <w:rStyle w:val="a4"/>
            <w:rFonts w:asciiTheme="minorEastAsia" w:hAnsiTheme="minorEastAsia" w:cs="Times New Roman"/>
            <w:noProof/>
          </w:rPr>
          <w:t>24</w:t>
        </w:r>
        <w:r w:rsidR="004326B4" w:rsidRPr="008051BA">
          <w:rPr>
            <w:rStyle w:val="a4"/>
            <w:rFonts w:asciiTheme="minorEastAsia" w:hAnsiTheme="minorEastAsia" w:cs="Times New Roman" w:hint="eastAsia"/>
            <w:noProof/>
          </w:rPr>
          <w:t>日</w:t>
        </w:r>
        <w:r w:rsidR="004326B4" w:rsidRPr="008051BA">
          <w:rPr>
            <w:rStyle w:val="a4"/>
            <w:rFonts w:asciiTheme="minorEastAsia" w:hAnsiTheme="minorEastAsia" w:cs="Times New Roman"/>
            <w:noProof/>
          </w:rPr>
          <w:t>24</w:t>
        </w:r>
        <w:r w:rsidR="004326B4" w:rsidRPr="008051BA">
          <w:rPr>
            <w:rStyle w:val="a4"/>
            <w:rFonts w:asciiTheme="minorEastAsia" w:hAnsiTheme="minorEastAsia" w:cs="Times New Roman" w:hint="eastAsia"/>
            <w:noProof/>
          </w:rPr>
          <w:t>时新型冠状病毒肺炎疫情最新情况</w:t>
        </w:r>
        <w:r w:rsidR="004326B4">
          <w:rPr>
            <w:noProof/>
            <w:webHidden/>
          </w:rPr>
          <w:tab/>
        </w:r>
        <w:r>
          <w:rPr>
            <w:noProof/>
            <w:webHidden/>
          </w:rPr>
          <w:fldChar w:fldCharType="begin"/>
        </w:r>
        <w:r w:rsidR="004326B4">
          <w:rPr>
            <w:noProof/>
            <w:webHidden/>
          </w:rPr>
          <w:instrText xml:space="preserve"> PAGEREF _Toc129002984 \h </w:instrText>
        </w:r>
        <w:r>
          <w:rPr>
            <w:noProof/>
            <w:webHidden/>
          </w:rPr>
        </w:r>
        <w:r>
          <w:rPr>
            <w:noProof/>
            <w:webHidden/>
          </w:rPr>
          <w:fldChar w:fldCharType="separate"/>
        </w:r>
        <w:r w:rsidR="00333930">
          <w:rPr>
            <w:noProof/>
            <w:webHidden/>
          </w:rPr>
          <w:t>1</w:t>
        </w:r>
        <w:r>
          <w:rPr>
            <w:noProof/>
            <w:webHidden/>
          </w:rPr>
          <w:fldChar w:fldCharType="end"/>
        </w:r>
      </w:hyperlink>
    </w:p>
    <w:p w:rsidR="004326B4" w:rsidRDefault="00252363">
      <w:pPr>
        <w:pStyle w:val="10"/>
        <w:rPr>
          <w:b w:val="0"/>
          <w:noProof/>
          <w:sz w:val="21"/>
          <w:szCs w:val="22"/>
          <w:shd w:val="clear" w:color="auto" w:fill="auto"/>
        </w:rPr>
      </w:pPr>
      <w:hyperlink w:anchor="_Toc129002985" w:history="1">
        <w:r w:rsidR="004326B4" w:rsidRPr="008051BA">
          <w:rPr>
            <w:rStyle w:val="a4"/>
            <w:rFonts w:asciiTheme="minorEastAsia" w:hAnsiTheme="minorEastAsia" w:cs="Times New Roman" w:hint="eastAsia"/>
            <w:noProof/>
          </w:rPr>
          <w:t>欧洲推进疫苗接种应对疫情冲击</w:t>
        </w:r>
        <w:r w:rsidR="004326B4">
          <w:rPr>
            <w:noProof/>
            <w:webHidden/>
          </w:rPr>
          <w:tab/>
        </w:r>
        <w:r>
          <w:rPr>
            <w:noProof/>
            <w:webHidden/>
          </w:rPr>
          <w:fldChar w:fldCharType="begin"/>
        </w:r>
        <w:r w:rsidR="004326B4">
          <w:rPr>
            <w:noProof/>
            <w:webHidden/>
          </w:rPr>
          <w:instrText xml:space="preserve"> PAGEREF _Toc129002985 \h </w:instrText>
        </w:r>
        <w:r>
          <w:rPr>
            <w:noProof/>
            <w:webHidden/>
          </w:rPr>
        </w:r>
        <w:r>
          <w:rPr>
            <w:noProof/>
            <w:webHidden/>
          </w:rPr>
          <w:fldChar w:fldCharType="separate"/>
        </w:r>
        <w:r w:rsidR="00333930">
          <w:rPr>
            <w:noProof/>
            <w:webHidden/>
          </w:rPr>
          <w:t>2</w:t>
        </w:r>
        <w:r>
          <w:rPr>
            <w:noProof/>
            <w:webHidden/>
          </w:rPr>
          <w:fldChar w:fldCharType="end"/>
        </w:r>
      </w:hyperlink>
    </w:p>
    <w:p w:rsidR="004326B4" w:rsidRDefault="00252363">
      <w:pPr>
        <w:pStyle w:val="10"/>
        <w:rPr>
          <w:b w:val="0"/>
          <w:noProof/>
          <w:sz w:val="21"/>
          <w:szCs w:val="22"/>
          <w:shd w:val="clear" w:color="auto" w:fill="auto"/>
        </w:rPr>
      </w:pPr>
      <w:hyperlink w:anchor="_Toc129002986" w:history="1">
        <w:r w:rsidR="004326B4" w:rsidRPr="008051BA">
          <w:rPr>
            <w:rStyle w:val="a4"/>
            <w:rFonts w:asciiTheme="minorEastAsia" w:hAnsiTheme="minorEastAsia" w:cs="Times New Roman" w:hint="eastAsia"/>
            <w:noProof/>
          </w:rPr>
          <w:t>研究在牛蛙中发现霍乱弧菌，霍乱与水产品有何关联</w:t>
        </w:r>
        <w:r w:rsidR="004326B4">
          <w:rPr>
            <w:noProof/>
            <w:webHidden/>
          </w:rPr>
          <w:tab/>
        </w:r>
        <w:r>
          <w:rPr>
            <w:noProof/>
            <w:webHidden/>
          </w:rPr>
          <w:fldChar w:fldCharType="begin"/>
        </w:r>
        <w:r w:rsidR="004326B4">
          <w:rPr>
            <w:noProof/>
            <w:webHidden/>
          </w:rPr>
          <w:instrText xml:space="preserve"> PAGEREF _Toc129002986 \h </w:instrText>
        </w:r>
        <w:r>
          <w:rPr>
            <w:noProof/>
            <w:webHidden/>
          </w:rPr>
        </w:r>
        <w:r>
          <w:rPr>
            <w:noProof/>
            <w:webHidden/>
          </w:rPr>
          <w:fldChar w:fldCharType="separate"/>
        </w:r>
        <w:r w:rsidR="00333930">
          <w:rPr>
            <w:noProof/>
            <w:webHidden/>
          </w:rPr>
          <w:t>3</w:t>
        </w:r>
        <w:r>
          <w:rPr>
            <w:noProof/>
            <w:webHidden/>
          </w:rPr>
          <w:fldChar w:fldCharType="end"/>
        </w:r>
      </w:hyperlink>
    </w:p>
    <w:p w:rsidR="004326B4" w:rsidRDefault="00252363">
      <w:pPr>
        <w:pStyle w:val="10"/>
        <w:rPr>
          <w:b w:val="0"/>
          <w:noProof/>
          <w:sz w:val="21"/>
          <w:szCs w:val="22"/>
          <w:shd w:val="clear" w:color="auto" w:fill="auto"/>
        </w:rPr>
      </w:pPr>
      <w:hyperlink w:anchor="_Toc129002987" w:history="1">
        <w:r w:rsidR="004326B4" w:rsidRPr="008051BA">
          <w:rPr>
            <w:rStyle w:val="a4"/>
            <w:rFonts w:asciiTheme="minorEastAsia" w:hAnsiTheme="minorEastAsia" w:cs="Times New Roman" w:hint="eastAsia"/>
            <w:noProof/>
          </w:rPr>
          <w:t>专家谈变异株：致病性没有明显变化</w:t>
        </w:r>
        <w:r w:rsidR="004326B4">
          <w:rPr>
            <w:noProof/>
            <w:webHidden/>
          </w:rPr>
          <w:tab/>
        </w:r>
        <w:r>
          <w:rPr>
            <w:noProof/>
            <w:webHidden/>
          </w:rPr>
          <w:fldChar w:fldCharType="begin"/>
        </w:r>
        <w:r w:rsidR="004326B4">
          <w:rPr>
            <w:noProof/>
            <w:webHidden/>
          </w:rPr>
          <w:instrText xml:space="preserve"> PAGEREF _Toc129002987 \h </w:instrText>
        </w:r>
        <w:r>
          <w:rPr>
            <w:noProof/>
            <w:webHidden/>
          </w:rPr>
        </w:r>
        <w:r>
          <w:rPr>
            <w:noProof/>
            <w:webHidden/>
          </w:rPr>
          <w:fldChar w:fldCharType="separate"/>
        </w:r>
        <w:r w:rsidR="00333930">
          <w:rPr>
            <w:noProof/>
            <w:webHidden/>
          </w:rPr>
          <w:t>5</w:t>
        </w:r>
        <w:r>
          <w:rPr>
            <w:noProof/>
            <w:webHidden/>
          </w:rPr>
          <w:fldChar w:fldCharType="end"/>
        </w:r>
      </w:hyperlink>
    </w:p>
    <w:p w:rsidR="004326B4" w:rsidRDefault="00252363">
      <w:pPr>
        <w:pStyle w:val="10"/>
        <w:rPr>
          <w:b w:val="0"/>
          <w:noProof/>
          <w:sz w:val="21"/>
          <w:szCs w:val="22"/>
          <w:shd w:val="clear" w:color="auto" w:fill="auto"/>
        </w:rPr>
      </w:pPr>
      <w:hyperlink w:anchor="_Toc129002988" w:history="1">
        <w:r w:rsidR="004326B4" w:rsidRPr="008051BA">
          <w:rPr>
            <w:rStyle w:val="a4"/>
            <w:rFonts w:asciiTheme="minorEastAsia" w:hAnsiTheme="minorEastAsia" w:cs="Times New Roman" w:hint="eastAsia"/>
            <w:noProof/>
          </w:rPr>
          <w:t>世卫组织：全球已报告</w:t>
        </w:r>
        <w:r w:rsidR="004326B4" w:rsidRPr="008051BA">
          <w:rPr>
            <w:rStyle w:val="a4"/>
            <w:rFonts w:asciiTheme="minorEastAsia" w:hAnsiTheme="minorEastAsia" w:cs="Times New Roman"/>
            <w:noProof/>
          </w:rPr>
          <w:t>1.4</w:t>
        </w:r>
        <w:r w:rsidR="004326B4" w:rsidRPr="008051BA">
          <w:rPr>
            <w:rStyle w:val="a4"/>
            <w:rFonts w:asciiTheme="minorEastAsia" w:hAnsiTheme="minorEastAsia" w:cs="Times New Roman" w:hint="eastAsia"/>
            <w:noProof/>
          </w:rPr>
          <w:t>万例猴痘确诊病例</w:t>
        </w:r>
        <w:r w:rsidR="004326B4">
          <w:rPr>
            <w:noProof/>
            <w:webHidden/>
          </w:rPr>
          <w:tab/>
        </w:r>
        <w:r>
          <w:rPr>
            <w:noProof/>
            <w:webHidden/>
          </w:rPr>
          <w:fldChar w:fldCharType="begin"/>
        </w:r>
        <w:r w:rsidR="004326B4">
          <w:rPr>
            <w:noProof/>
            <w:webHidden/>
          </w:rPr>
          <w:instrText xml:space="preserve"> PAGEREF _Toc129002988 \h </w:instrText>
        </w:r>
        <w:r>
          <w:rPr>
            <w:noProof/>
            <w:webHidden/>
          </w:rPr>
        </w:r>
        <w:r>
          <w:rPr>
            <w:noProof/>
            <w:webHidden/>
          </w:rPr>
          <w:fldChar w:fldCharType="separate"/>
        </w:r>
        <w:r w:rsidR="00333930">
          <w:rPr>
            <w:noProof/>
            <w:webHidden/>
          </w:rPr>
          <w:t>5</w:t>
        </w:r>
        <w:r>
          <w:rPr>
            <w:noProof/>
            <w:webHidden/>
          </w:rPr>
          <w:fldChar w:fldCharType="end"/>
        </w:r>
      </w:hyperlink>
    </w:p>
    <w:p w:rsidR="004326B4" w:rsidRDefault="00252363">
      <w:pPr>
        <w:pStyle w:val="10"/>
        <w:rPr>
          <w:b w:val="0"/>
          <w:noProof/>
          <w:sz w:val="21"/>
          <w:szCs w:val="22"/>
          <w:shd w:val="clear" w:color="auto" w:fill="auto"/>
        </w:rPr>
      </w:pPr>
      <w:hyperlink w:anchor="_Toc129002989" w:history="1">
        <w:r w:rsidR="004326B4" w:rsidRPr="008051BA">
          <w:rPr>
            <w:rStyle w:val="a4"/>
            <w:rFonts w:asciiTheme="minorEastAsia" w:hAnsiTheme="minorEastAsia" w:cs="Times New Roman" w:hint="eastAsia"/>
            <w:noProof/>
          </w:rPr>
          <w:t>入境人员隔离管控时间因何调整为“</w:t>
        </w:r>
        <w:r w:rsidR="004326B4" w:rsidRPr="008051BA">
          <w:rPr>
            <w:rStyle w:val="a4"/>
            <w:rFonts w:asciiTheme="minorEastAsia" w:hAnsiTheme="minorEastAsia" w:cs="Times New Roman"/>
            <w:noProof/>
          </w:rPr>
          <w:t>7+3</w:t>
        </w:r>
        <w:r w:rsidR="004326B4" w:rsidRPr="008051BA">
          <w:rPr>
            <w:rStyle w:val="a4"/>
            <w:rFonts w:asciiTheme="minorEastAsia" w:hAnsiTheme="minorEastAsia" w:cs="Times New Roman" w:hint="eastAsia"/>
            <w:noProof/>
          </w:rPr>
          <w:t>”？中疾控回应</w:t>
        </w:r>
        <w:r w:rsidR="004326B4">
          <w:rPr>
            <w:noProof/>
            <w:webHidden/>
          </w:rPr>
          <w:tab/>
        </w:r>
        <w:r>
          <w:rPr>
            <w:noProof/>
            <w:webHidden/>
          </w:rPr>
          <w:fldChar w:fldCharType="begin"/>
        </w:r>
        <w:r w:rsidR="004326B4">
          <w:rPr>
            <w:noProof/>
            <w:webHidden/>
          </w:rPr>
          <w:instrText xml:space="preserve"> PAGEREF _Toc129002989 \h </w:instrText>
        </w:r>
        <w:r>
          <w:rPr>
            <w:noProof/>
            <w:webHidden/>
          </w:rPr>
        </w:r>
        <w:r>
          <w:rPr>
            <w:noProof/>
            <w:webHidden/>
          </w:rPr>
          <w:fldChar w:fldCharType="separate"/>
        </w:r>
        <w:r w:rsidR="00333930">
          <w:rPr>
            <w:noProof/>
            <w:webHidden/>
          </w:rPr>
          <w:t>6</w:t>
        </w:r>
        <w:r>
          <w:rPr>
            <w:noProof/>
            <w:webHidden/>
          </w:rPr>
          <w:fldChar w:fldCharType="end"/>
        </w:r>
      </w:hyperlink>
    </w:p>
    <w:p w:rsidR="00423756" w:rsidRDefault="00252363" w:rsidP="0071392C">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71392C" w:rsidRPr="0071392C" w:rsidRDefault="0071392C" w:rsidP="0071392C">
      <w:pPr>
        <w:pStyle w:val="1"/>
        <w:adjustRightInd w:val="0"/>
        <w:snapToGrid w:val="0"/>
        <w:spacing w:before="0" w:after="0" w:line="360" w:lineRule="auto"/>
        <w:rPr>
          <w:rFonts w:asciiTheme="minorEastAsia" w:hAnsiTheme="minorEastAsia" w:cs="Times New Roman"/>
          <w:color w:val="333333"/>
          <w:sz w:val="21"/>
          <w:szCs w:val="21"/>
        </w:rPr>
      </w:pPr>
      <w:bookmarkStart w:id="3" w:name="_Toc109640828"/>
      <w:bookmarkStart w:id="4" w:name="_Toc129002984"/>
      <w:bookmarkStart w:id="5" w:name="_Toc109036253"/>
      <w:r w:rsidRPr="0071392C">
        <w:rPr>
          <w:rFonts w:asciiTheme="minorEastAsia" w:hAnsiTheme="minorEastAsia" w:cs="Times New Roman" w:hint="eastAsia"/>
          <w:color w:val="333333"/>
          <w:sz w:val="21"/>
          <w:szCs w:val="21"/>
        </w:rPr>
        <w:t>截至</w:t>
      </w:r>
      <w:bookmarkEnd w:id="3"/>
      <w:r w:rsidRPr="0071392C">
        <w:rPr>
          <w:rFonts w:asciiTheme="minorEastAsia" w:hAnsiTheme="minorEastAsia" w:cs="Times New Roman" w:hint="eastAsia"/>
          <w:color w:val="333333"/>
          <w:sz w:val="21"/>
          <w:szCs w:val="21"/>
        </w:rPr>
        <w:t>7月24日24时新型冠状病毒肺炎疫情最新情况</w:t>
      </w:r>
      <w:bookmarkEnd w:id="4"/>
    </w:p>
    <w:p w:rsidR="0071392C" w:rsidRPr="0071392C" w:rsidRDefault="0071392C" w:rsidP="0071392C">
      <w:pPr>
        <w:shd w:val="clear" w:color="auto" w:fill="FFFFFF"/>
        <w:adjustRightInd w:val="0"/>
        <w:snapToGrid w:val="0"/>
        <w:spacing w:line="360" w:lineRule="auto"/>
        <w:jc w:val="left"/>
        <w:rPr>
          <w:rFonts w:asciiTheme="minorEastAsia" w:hAnsiTheme="minorEastAsia" w:cs="Times New Roman"/>
          <w:color w:val="333333"/>
          <w:szCs w:val="21"/>
        </w:rPr>
      </w:pPr>
      <w:r w:rsidRPr="0071392C">
        <w:rPr>
          <w:rFonts w:asciiTheme="minorEastAsia" w:hAnsiTheme="minorEastAsia" w:cs="Times New Roman" w:hint="eastAsia"/>
          <w:color w:val="333333"/>
          <w:szCs w:val="21"/>
        </w:rPr>
        <w:t>(2022-07-25    卫生应急办公室)</w:t>
      </w:r>
    </w:p>
    <w:p w:rsidR="0071392C" w:rsidRPr="0071392C" w:rsidRDefault="0071392C" w:rsidP="0071392C">
      <w:pPr>
        <w:shd w:val="clear" w:color="auto" w:fill="FFFFFF"/>
        <w:adjustRightInd w:val="0"/>
        <w:snapToGrid w:val="0"/>
        <w:spacing w:line="360" w:lineRule="auto"/>
        <w:rPr>
          <w:rFonts w:asciiTheme="minorEastAsia" w:hAnsiTheme="minorEastAsia" w:cs="Times New Roman"/>
          <w:color w:val="333333"/>
          <w:szCs w:val="21"/>
        </w:rPr>
      </w:pPr>
      <w:r w:rsidRPr="0071392C">
        <w:rPr>
          <w:rFonts w:asciiTheme="minorEastAsia" w:hAnsiTheme="minorEastAsia" w:cs="Times New Roman"/>
          <w:color w:val="333333"/>
          <w:szCs w:val="21"/>
        </w:rPr>
        <w:t> </w:t>
      </w:r>
      <w:r w:rsidRPr="0071392C">
        <w:rPr>
          <w:rFonts w:asciiTheme="minorEastAsia" w:hAnsiTheme="minorEastAsia" w:cs="Times New Roman" w:hint="eastAsia"/>
          <w:color w:val="333333"/>
          <w:szCs w:val="21"/>
        </w:rPr>
        <w:t>    7月24日0—24时，31个省（自治区、直辖市）和新疆生产建设兵团报告新增确诊病例150例。其中境外输入病例49例（广东19例，上海7例，福建6例，四川6例，北京4例，天津2例，辽宁2例，江苏1例，山东1例，陕西1例），含11例由无症状感染者转为确诊病例（四川6例，广东2例，北京1例，辽宁1例，山东1例）；本土病例101例（四川34例，甘肃24例，广西22例，广东11例，上海3例，安徽2例，山东2例，河南2例，北京1例），含39例由无症状感染者转为确诊病例（四川19例，甘肃14例，广西4例，安徽1例，广东1例）。无新增死亡病例。无新增疑似病例。</w:t>
      </w:r>
    </w:p>
    <w:p w:rsidR="0071392C" w:rsidRPr="0071392C" w:rsidRDefault="0071392C" w:rsidP="0071392C">
      <w:pPr>
        <w:shd w:val="clear" w:color="auto" w:fill="FFFFFF"/>
        <w:adjustRightInd w:val="0"/>
        <w:snapToGrid w:val="0"/>
        <w:spacing w:line="360" w:lineRule="auto"/>
        <w:rPr>
          <w:rFonts w:asciiTheme="minorEastAsia" w:hAnsiTheme="minorEastAsia" w:cs="Times New Roman"/>
          <w:color w:val="333333"/>
          <w:szCs w:val="21"/>
        </w:rPr>
      </w:pPr>
      <w:r w:rsidRPr="0071392C">
        <w:rPr>
          <w:rFonts w:asciiTheme="minorEastAsia" w:hAnsiTheme="minorEastAsia" w:cs="Times New Roman" w:hint="eastAsia"/>
          <w:color w:val="333333"/>
          <w:szCs w:val="21"/>
        </w:rPr>
        <w:t>    当日新增治愈出院病例131例，其中境外输入病例54例，本土病例77例（广东19例，安徽16例，甘肃12例，广西9例，上海7例，河南4例，天津2例，内蒙古2例，江苏2例，海南2例，福建1例，江西1例），解除医学观察的密切接触者11619人，重症病例较前一日增加4例。</w:t>
      </w:r>
    </w:p>
    <w:p w:rsidR="0071392C" w:rsidRPr="0071392C" w:rsidRDefault="0071392C" w:rsidP="0071392C">
      <w:pPr>
        <w:shd w:val="clear" w:color="auto" w:fill="FFFFFF"/>
        <w:adjustRightInd w:val="0"/>
        <w:snapToGrid w:val="0"/>
        <w:spacing w:line="360" w:lineRule="auto"/>
        <w:rPr>
          <w:rFonts w:asciiTheme="minorEastAsia" w:hAnsiTheme="minorEastAsia" w:cs="Times New Roman"/>
          <w:color w:val="333333"/>
          <w:szCs w:val="21"/>
        </w:rPr>
      </w:pPr>
      <w:r w:rsidRPr="0071392C">
        <w:rPr>
          <w:rFonts w:asciiTheme="minorEastAsia" w:hAnsiTheme="minorEastAsia" w:cs="Times New Roman" w:hint="eastAsia"/>
          <w:color w:val="333333"/>
          <w:szCs w:val="21"/>
        </w:rPr>
        <w:t>    境外输入现有确诊病例524例（无重症病例），无现有疑似病例。累计确诊病例20409例，累计治愈出院病例19885例，无死亡病例。</w:t>
      </w:r>
    </w:p>
    <w:p w:rsidR="0071392C" w:rsidRPr="0071392C" w:rsidRDefault="0071392C" w:rsidP="0071392C">
      <w:pPr>
        <w:shd w:val="clear" w:color="auto" w:fill="FFFFFF"/>
        <w:adjustRightInd w:val="0"/>
        <w:snapToGrid w:val="0"/>
        <w:spacing w:line="360" w:lineRule="auto"/>
        <w:rPr>
          <w:rFonts w:asciiTheme="minorEastAsia" w:hAnsiTheme="minorEastAsia" w:cs="Times New Roman"/>
          <w:color w:val="333333"/>
          <w:szCs w:val="21"/>
        </w:rPr>
      </w:pPr>
      <w:r w:rsidRPr="0071392C">
        <w:rPr>
          <w:rFonts w:asciiTheme="minorEastAsia" w:hAnsiTheme="minorEastAsia" w:cs="Times New Roman" w:hint="eastAsia"/>
          <w:color w:val="333333"/>
          <w:szCs w:val="21"/>
        </w:rPr>
        <w:t>    截至7月24日24时，据31个省（自治区、直辖市）和新疆生产建设兵团报告，现有确诊病例1776例（其中重症病例24例），累计治愈出院病例221796例，累计死亡病例5226例，累计报告确诊病例228798例，无现有疑似病例。累计追踪到密切接触者4562477人，尚在医学观察的密切接触者115899人。</w:t>
      </w:r>
    </w:p>
    <w:p w:rsidR="0071392C" w:rsidRPr="0071392C" w:rsidRDefault="0071392C" w:rsidP="0071392C">
      <w:pPr>
        <w:shd w:val="clear" w:color="auto" w:fill="FFFFFF"/>
        <w:adjustRightInd w:val="0"/>
        <w:snapToGrid w:val="0"/>
        <w:spacing w:line="360" w:lineRule="auto"/>
        <w:rPr>
          <w:rFonts w:asciiTheme="minorEastAsia" w:hAnsiTheme="minorEastAsia" w:cs="Times New Roman"/>
          <w:color w:val="333333"/>
          <w:szCs w:val="21"/>
        </w:rPr>
      </w:pPr>
      <w:r w:rsidRPr="0071392C">
        <w:rPr>
          <w:rFonts w:asciiTheme="minorEastAsia" w:hAnsiTheme="minorEastAsia" w:cs="Times New Roman" w:hint="eastAsia"/>
          <w:color w:val="333333"/>
          <w:szCs w:val="21"/>
        </w:rPr>
        <w:t>    31个省（自治区、直辖市）和新疆生产建设兵团报告新增无症状感染者650例，其中境</w:t>
      </w:r>
      <w:r w:rsidRPr="0071392C">
        <w:rPr>
          <w:rFonts w:asciiTheme="minorEastAsia" w:hAnsiTheme="minorEastAsia" w:cs="Times New Roman" w:hint="eastAsia"/>
          <w:color w:val="333333"/>
          <w:szCs w:val="21"/>
        </w:rPr>
        <w:lastRenderedPageBreak/>
        <w:t>外输入71例，本土579例（甘肃284例，广西210例，上海15例，河南13例，广东13例，山东11例，四川11例，云南9例，天津4例，安徽3例，江西3例，江苏1例，重庆1例，新疆1例）。</w:t>
      </w:r>
    </w:p>
    <w:p w:rsidR="0071392C" w:rsidRPr="0071392C" w:rsidRDefault="0071392C" w:rsidP="0071392C">
      <w:pPr>
        <w:shd w:val="clear" w:color="auto" w:fill="FFFFFF"/>
        <w:adjustRightInd w:val="0"/>
        <w:snapToGrid w:val="0"/>
        <w:spacing w:line="360" w:lineRule="auto"/>
        <w:rPr>
          <w:rFonts w:asciiTheme="minorEastAsia" w:hAnsiTheme="minorEastAsia" w:cs="Times New Roman"/>
          <w:color w:val="333333"/>
          <w:szCs w:val="21"/>
        </w:rPr>
      </w:pPr>
      <w:r w:rsidRPr="0071392C">
        <w:rPr>
          <w:rFonts w:asciiTheme="minorEastAsia" w:hAnsiTheme="minorEastAsia" w:cs="Times New Roman" w:hint="eastAsia"/>
          <w:color w:val="333333"/>
          <w:szCs w:val="21"/>
        </w:rPr>
        <w:t>    当日解除医学观察的无症状感染者415例，其中境外输入31例，本土384例（河南113例，安徽110例，广西46例，甘肃38例，上海23例，江苏20例，福建13例，江西10例，广东8例，辽宁2例，海南1例）；当日转为确诊病例50例（境外输入11例）；尚在医学观察的无症状感染者6473例（境外输入494例）。</w:t>
      </w:r>
    </w:p>
    <w:p w:rsidR="0071392C" w:rsidRPr="0071392C" w:rsidRDefault="0071392C" w:rsidP="0071392C">
      <w:pPr>
        <w:shd w:val="clear" w:color="auto" w:fill="FFFFFF"/>
        <w:adjustRightInd w:val="0"/>
        <w:snapToGrid w:val="0"/>
        <w:spacing w:line="360" w:lineRule="auto"/>
        <w:rPr>
          <w:rFonts w:asciiTheme="minorEastAsia" w:hAnsiTheme="minorEastAsia" w:cs="Times New Roman"/>
          <w:color w:val="333333"/>
          <w:szCs w:val="21"/>
        </w:rPr>
      </w:pPr>
      <w:r w:rsidRPr="0071392C">
        <w:rPr>
          <w:rFonts w:asciiTheme="minorEastAsia" w:hAnsiTheme="minorEastAsia" w:cs="Times New Roman" w:hint="eastAsia"/>
          <w:color w:val="333333"/>
          <w:szCs w:val="21"/>
        </w:rPr>
        <w:t>    累计收到港澳台地区通报确诊病例4781868例。其中，香港特别行政区350500例（出院66625例，死亡9469例），澳门特别行政区785例（出院445例，死亡6例），台湾地区4430583例（出院13742例，死亡8596例）。</w:t>
      </w:r>
    </w:p>
    <w:p w:rsidR="0071392C" w:rsidRPr="0071392C" w:rsidRDefault="0071392C" w:rsidP="0071392C">
      <w:pPr>
        <w:shd w:val="clear" w:color="auto" w:fill="FFFFFF"/>
        <w:adjustRightInd w:val="0"/>
        <w:snapToGrid w:val="0"/>
        <w:spacing w:line="360" w:lineRule="auto"/>
        <w:rPr>
          <w:rFonts w:asciiTheme="minorEastAsia" w:hAnsiTheme="minorEastAsia" w:cs="Times New Roman"/>
          <w:color w:val="333333"/>
          <w:szCs w:val="21"/>
        </w:rPr>
      </w:pPr>
      <w:r w:rsidRPr="0071392C">
        <w:rPr>
          <w:rFonts w:asciiTheme="minorEastAsia" w:hAnsiTheme="minorEastAsia" w:cs="Times New Roman" w:hint="eastAsia"/>
          <w:color w:val="333333"/>
          <w:szCs w:val="21"/>
        </w:rPr>
        <w:t>    摘引网址：http://www.nhc.gov.cn/xcs/yqfkdt/202207/6d08c8f7fc5342bc811</w:t>
      </w:r>
    </w:p>
    <w:p w:rsidR="0071392C" w:rsidRPr="0071392C" w:rsidRDefault="0071392C" w:rsidP="0071392C">
      <w:pPr>
        <w:pStyle w:val="1"/>
        <w:adjustRightInd w:val="0"/>
        <w:snapToGrid w:val="0"/>
        <w:spacing w:before="0" w:after="0" w:line="360" w:lineRule="auto"/>
        <w:rPr>
          <w:rFonts w:asciiTheme="minorEastAsia" w:hAnsiTheme="minorEastAsia" w:cs="Times New Roman"/>
          <w:color w:val="333333"/>
          <w:sz w:val="21"/>
          <w:szCs w:val="21"/>
        </w:rPr>
      </w:pPr>
    </w:p>
    <w:p w:rsidR="00910CF6" w:rsidRPr="0042177A" w:rsidRDefault="00910CF6" w:rsidP="0042177A">
      <w:pPr>
        <w:pStyle w:val="1"/>
        <w:adjustRightInd w:val="0"/>
        <w:snapToGrid w:val="0"/>
        <w:spacing w:before="0" w:after="0" w:line="360" w:lineRule="auto"/>
        <w:rPr>
          <w:rFonts w:asciiTheme="minorEastAsia" w:hAnsiTheme="minorEastAsia" w:cs="Times New Roman"/>
          <w:color w:val="333333"/>
          <w:sz w:val="24"/>
          <w:szCs w:val="24"/>
        </w:rPr>
      </w:pPr>
      <w:bookmarkStart w:id="6" w:name="_Toc109121451"/>
      <w:bookmarkStart w:id="7" w:name="_Toc129002985"/>
      <w:bookmarkEnd w:id="5"/>
      <w:r w:rsidRPr="0042177A">
        <w:rPr>
          <w:rFonts w:asciiTheme="minorEastAsia" w:hAnsiTheme="minorEastAsia" w:cs="Times New Roman" w:hint="eastAsia"/>
          <w:color w:val="333333"/>
          <w:sz w:val="24"/>
          <w:szCs w:val="24"/>
        </w:rPr>
        <w:t>欧洲推进疫苗接种应对疫情冲击</w:t>
      </w:r>
      <w:bookmarkEnd w:id="6"/>
      <w:bookmarkEnd w:id="7"/>
    </w:p>
    <w:p w:rsidR="00910CF6" w:rsidRPr="00910CF6" w:rsidRDefault="00910CF6" w:rsidP="0042177A">
      <w:pPr>
        <w:shd w:val="clear" w:color="auto" w:fill="FFFFFF"/>
        <w:adjustRightInd w:val="0"/>
        <w:snapToGrid w:val="0"/>
        <w:spacing w:line="360" w:lineRule="auto"/>
        <w:jc w:val="left"/>
        <w:rPr>
          <w:rFonts w:asciiTheme="minorEastAsia" w:hAnsiTheme="minorEastAsia" w:cs="Times New Roman"/>
          <w:color w:val="333333"/>
          <w:szCs w:val="21"/>
        </w:rPr>
      </w:pPr>
      <w:r w:rsidRPr="00910CF6">
        <w:rPr>
          <w:rFonts w:asciiTheme="minorEastAsia" w:hAnsiTheme="minorEastAsia" w:cs="Times New Roman" w:hint="eastAsia"/>
          <w:color w:val="333333"/>
          <w:szCs w:val="21"/>
        </w:rPr>
        <w:t>(2022-07-19  人民网)</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xml:space="preserve">　　近日，新冠病毒奥密克戎毒株新亚型BA.4与BA.5导致欧洲多国新冠肺炎感染人数大幅增加。欧洲疾病预防与控制中心最新统计数据显示，在近期上报数据的24个欧洲国家中，有22个国家的65岁及以上人群的新冠肺炎发病率与前一个周期相比增加了32%。</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xml:space="preserve">　　在葡萄牙，4月中旬开始快速传播的新亚型BA.5导致感染人数明显反弹，成为80岁以上人群死亡的主要原因之一。在罗马尼亚，每天的确诊人数是上个月同期的24倍。在比利时，感染人数比上一周期增加25%。欧洲疾病预防与控制中心主任安德烈埃·阿蒙表示：“确诊人数在不断增加，多个欧洲国家医院和重症监护病房入院率上升，这意味着整个欧洲出现新一波疫情高峰，很多人面临严重的感染风险，我们必须立刻行动起来。”</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xml:space="preserve">　　世界卫生组织近日表示，奥密克戎毒株新亚型BA.4和BA.5正不断推高全球感染人数，新冠肺炎疫情远未结束。各国应根据当前流行病学情况及可能出现的新变异毒株，定期审查和调整防控政策，提高新冠疫苗接种率，特别是为脆弱人群接种加强针，共同构筑免疫屏障。</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xml:space="preserve">　　最近几个月以来，欧洲一些国家新冠疫苗接种缓慢，甚至接近停滞。面对新一波疫情，欧盟和一些研究机构呼吁民众接种疫苗。英国伦敦帝国理工学院传染病研究所病毒学家托马斯·皮考克及其团队通过研究发现，接种加强针非常重要，与仅接种两剂疫苗的人相比，接种第三剂疫苗的人群对新亚型BA.4的抗体中和能力增加了10倍以上。研究还发现，在没有接种疫苗的情况下，曾经感染亚型BA.2或BA.1的人群，产生的抗体中和新亚型BA.4和BA.5的能力很弱。</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xml:space="preserve">　　欧洲疾病预防与控制中心建议，随着医院和重症监护病房的入住率增加，欧洲各国卫生部门必须考虑为60岁—79岁等脆弱人群接种第二剂加强针。面对奥密克戎毒株新亚型，目前已授权使用的新冠疫苗在减少住院、重症和死亡方面仍然非常有效。欧盟健康与食品安全专员斯特拉·基</w:t>
      </w:r>
      <w:r w:rsidRPr="00910CF6">
        <w:rPr>
          <w:rFonts w:asciiTheme="minorEastAsia" w:hAnsiTheme="minorEastAsia" w:cs="Times New Roman" w:hint="eastAsia"/>
          <w:color w:val="333333"/>
          <w:szCs w:val="21"/>
        </w:rPr>
        <w:lastRenderedPageBreak/>
        <w:t>里亚基德斯说：“目前正在使用的新冠疫苗可有效防止重症和死亡。随着确诊病例和住院人数再次上升，我敦促大家尽快接种疫苗和加强针，我们已经没有时间可浪费了。”</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xml:space="preserve">　　在比利时，不少接种点已经贴出了呼吁脆弱人群接种第二剂加强针的海报，记者在布鲁塞尔一个疫苗接种点看到，前来接种疫苗的人明显增加。比利时政府也表示，将在近期为所有符合接种加强针条件的人发出接种通知。欧洲一些国家的医学专家建议民众特别是脆弱人群，尽量不要去通风不畅的人员密集场所，在乘坐公共交通工具时，应佩戴防护性能更好的口罩。</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摘引网址：http://health.people.com.cn/n1/2022/0719/c14739-32478880.html</w:t>
      </w:r>
    </w:p>
    <w:p w:rsidR="00F373F1" w:rsidRPr="00910CF6" w:rsidRDefault="00F373F1" w:rsidP="0042177A">
      <w:pPr>
        <w:adjustRightInd w:val="0"/>
        <w:snapToGrid w:val="0"/>
        <w:spacing w:line="360" w:lineRule="auto"/>
        <w:rPr>
          <w:rFonts w:asciiTheme="minorEastAsia" w:hAnsiTheme="minorEastAsia"/>
          <w:szCs w:val="21"/>
        </w:rPr>
      </w:pPr>
    </w:p>
    <w:p w:rsidR="00910CF6" w:rsidRPr="0042177A" w:rsidRDefault="00910CF6" w:rsidP="0042177A">
      <w:pPr>
        <w:pStyle w:val="1"/>
        <w:adjustRightInd w:val="0"/>
        <w:snapToGrid w:val="0"/>
        <w:spacing w:before="0" w:after="0" w:line="360" w:lineRule="auto"/>
        <w:rPr>
          <w:rFonts w:asciiTheme="minorEastAsia" w:hAnsiTheme="minorEastAsia" w:cs="Times New Roman"/>
          <w:color w:val="333333"/>
          <w:sz w:val="24"/>
          <w:szCs w:val="24"/>
        </w:rPr>
      </w:pPr>
      <w:bookmarkStart w:id="8" w:name="_Toc109208836"/>
      <w:bookmarkStart w:id="9" w:name="_Toc129002986"/>
      <w:r w:rsidRPr="0042177A">
        <w:rPr>
          <w:rFonts w:asciiTheme="minorEastAsia" w:hAnsiTheme="minorEastAsia" w:cs="Times New Roman" w:hint="eastAsia"/>
          <w:color w:val="333333"/>
          <w:sz w:val="24"/>
          <w:szCs w:val="24"/>
        </w:rPr>
        <w:t>研究在牛蛙中发现霍乱弧菌，霍乱与水产品有何关联</w:t>
      </w:r>
      <w:bookmarkEnd w:id="8"/>
      <w:bookmarkEnd w:id="9"/>
    </w:p>
    <w:p w:rsidR="00910CF6" w:rsidRPr="00910CF6" w:rsidRDefault="00910CF6" w:rsidP="0042177A">
      <w:pPr>
        <w:shd w:val="clear" w:color="auto" w:fill="FFFFFF"/>
        <w:adjustRightInd w:val="0"/>
        <w:snapToGrid w:val="0"/>
        <w:spacing w:line="360" w:lineRule="auto"/>
        <w:jc w:val="left"/>
        <w:rPr>
          <w:rFonts w:asciiTheme="minorEastAsia" w:hAnsiTheme="minorEastAsia" w:cs="Times New Roman"/>
          <w:color w:val="333333"/>
          <w:szCs w:val="21"/>
        </w:rPr>
      </w:pPr>
      <w:r w:rsidRPr="00910CF6">
        <w:rPr>
          <w:rFonts w:asciiTheme="minorEastAsia" w:hAnsiTheme="minorEastAsia" w:cs="Times New Roman" w:hint="eastAsia"/>
          <w:color w:val="333333"/>
          <w:szCs w:val="21"/>
        </w:rPr>
        <w:t>(2022-07-20 生物谷)</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目前武汉白沙洲市场甲鱼样本霍乱弧菌阳性事件最新进展还在跟进中，海产品样本阳性的霍乱弧菌源头相关部门还未下定论，希望以往的研究可以给到本次事件借鉴意义。</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武汉市白沙洲市场水产品中检出4份甲鱼样本霍乱弧菌阳性（O139群）。洪山区迅速启动应急响应，开展流调溯源、排查管控、环境采样和终末消杀等处置工作。目前，涉及店铺停业3天，相关产品已进行无害化处理，接触人员采样检测结果均为阴性。人员健康监测和场所检测均未发现异常，市场开展全面消杀，涉及外地的同批次产品已函告目的地追踪处置。本次检出的霍乱弧菌未引发人的感染。经湖北省疾控中心实验室检测，与近日报告的武汉大学学生病例无关联。为何此次霍乱事件又出现在武汉海鲜市场？海鲜水产与霍乱有何关联？原来早在2022年年初就有研究在牛蛙中发现霍乱弧菌，下面对相关研究进行详细梳理。</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Epidemiology &amp; Infection：养殖牛蛙中发现霍乱弧菌</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近年来，在养殖的牛蛙身上发现一种致命的细菌性疾病，患病牛蛙的临床表现是严重的肠道炎症和肛门脱垂。研究人员从患病的牛蛙肠道中分离出一种细菌病原体，使用形态学、生化和16SrRNA系统发育分析将该细菌鉴定为霍乱弧菌，研究成果以题为“Vibrio cholerae was found in cultured bullfrog”发表在Epidemiology &amp; Infection上。在这项研究中，霍乱弧菌首次在患病牛蛙中分离鉴定，为疾病的诊断和控制提供依据。研究结果表明，人畜共患细菌霍乱弧菌感染牛蛙，是导致牛蛙病害大流行的根源，造成巨大经济损失。</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本研究根据分离株对20种抗生素的敏感性，选择新霉素用于临床防控，及时控制疫情蔓延。但是，对于牛蛙脱肛这种难以改善的严重疾病，它并不能产生良好的治疗效果。</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霍乱弧菌属于弧菌科，可分为139个血清群，其中O1和O139可引起人类霍乱。O1和O139群引起霍乱主要是因为它们携带霍乱毒素，激活肠上皮细胞中的腺苷酸环化酶，导致Cl-离子的分泌和Na+离子吸收的损害。水与离子一起进入肠腔，导致严重的水样腹泻，从而导致人类死亡。自1817年以来，全球已发生七次霍乱大流行，造成数亿人死亡。然而，非O1和非O139霍乱弧菌携带其他毒力因子，广泛分布于水环境中。它们通常会引起人类胃肠道炎症，有时还会引起肠外</w:t>
      </w:r>
      <w:r w:rsidRPr="00910CF6">
        <w:rPr>
          <w:rFonts w:asciiTheme="minorEastAsia" w:hAnsiTheme="minorEastAsia" w:cs="Times New Roman" w:hint="eastAsia"/>
          <w:color w:val="333333"/>
          <w:szCs w:val="21"/>
        </w:rPr>
        <w:lastRenderedPageBreak/>
        <w:t>感染，例如脑膜炎、败血症和伤口感染。</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霍乱弧菌广泛存在于各类水体中。据报道，霍乱弧菌可以感染包括鱼类在内的水生动物、虾和其他水产养殖动物。霍乱流行的原因异常复杂，如何传播尚不清楚，而疫区季节性流行高峰的原因也不清楚。然而，霍乱是由霍乱弧菌引起的，这是不争的事实。</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进一步的研究表明，O1和O139在水生动物中已有报道，如在罗非鱼中发现了O1群和在泥鳅和虾中发现了O139组。这些报道表明，水生动物中的霍乱弧菌不全是非O1和非O139群，也可能是O1和O139群，可引起霍乱。因此，霍乱弧菌是一种重要的人畜共患细菌，必须引起重视。</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本次研究结果表明，牛蛙很可能通过水产品感染霍乱弧菌。其他研究在牛蛙中发现了沙门氏菌和微孢子虫，它们也是严重的人畜共患病原体。虽然本研究仅在牛蛙中发现了非O1和非O139霍乱弧菌，但在目前牛蛙的开放培养实践下，霍乱弧菌可能通过基因转移（Horizontal Gene Transfer，HGT）变异成为O1和O139血清型。因此，需要给予这些发现适当的重视。</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2017年之前，韩国的全球鱼类产量一直保持在</w:t>
      </w:r>
      <w:r w:rsidRPr="00910CF6">
        <w:rPr>
          <w:rFonts w:asciiTheme="minorEastAsia" w:hAnsiTheme="minorEastAsia" w:cs="Times New Roman"/>
          <w:color w:val="333333"/>
          <w:szCs w:val="21"/>
        </w:rPr>
        <w:t>,</w:t>
      </w:r>
      <w:r w:rsidRPr="00910CF6">
        <w:rPr>
          <w:rFonts w:asciiTheme="minorEastAsia" w:hAnsiTheme="minorEastAsia" w:cs="Times New Roman" w:hint="eastAsia"/>
          <w:color w:val="333333"/>
          <w:szCs w:val="21"/>
        </w:rPr>
        <w:t>1.71亿吨的高位水平，鱼类消费量持续增长，但2017年6月从韩国南部海岸收集的潮水中检测到霍乱弧菌（0.1%）且在海水中检测到霍乱弧菌（0.5%）。因此，韩国西海的水产品微生物污染开始受到相关部门监控。相关研究以“Microbial contamination including Vibrio cholerae in fishery auction markets in West Sea, South Korea”为题发表于BioMed Central（BMC）。研究结果表明秋季渔业产品中霍乱弧菌污染的流行率增加，除了食品接触样品这一因素，第二大因素就是霍乱弧菌。</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本次研究将水产品（比目鱼、章鱼、鳐鱼、鳕鱼、鲈鱼、蜗牛、安康鱼、比目鱼、梳笔壳、球蚬壳、星鳗、带鱼、黄花鱼和沙丁鱼）和环境样品（收集了来自渔业拍卖市场水箱的样本、来自渔业配送车辆的海水、来自木箱或塑料箱的冰以及来自用于鱼类储存的木箱和塑料箱的表面样本）放入过滤袋中，收集菌群样本。样品中的好氧细菌、大肠杆菌和大肠菌群分别在好氧计数板和大肠杆菌/大肠菌群计数板上计数。对于霍乱弧菌O1和霍乱弧菌非O1定量，进行了最可能数MPN（Most Probabe Nummber）-PCR 分析。</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研究结果发现大部分样本检出需氧菌及大肠菌群，但未检出大肠杆菌。木箱在所有季节（春季、夏季和秋季）都被高水平的需氧菌和大肠菌污染。秋季，在蜗牛、带鱼、黄花鱼、比目鱼、沙丁鱼、塑料盒和水样中检测到非O1型霍乱弧菌。</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综上所述，霍乱弧菌在秋季被检测到，并且在海鲜产品和渔业交易市场的水和储存箱等环境因素之间交叉污染。因此，应在海鲜交易市场应执行食品安全措施，例如频繁更换和净化储存设施和工具，以防止食源性疾病爆发。总体而言，本研究的结果可能有助于为渔业交易市场建立食品安全规范。</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目前武汉白沙洲市场甲鱼样本霍乱弧菌阳性事件最新进展还在跟进中，海产品样本阳性的霍乱弧菌源头相关部门还未下定论，希望以往的研究可以给到本次事件借鉴意义。</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摘引网址：https://news.bioon.com/article/2452e3277601.html</w:t>
      </w:r>
    </w:p>
    <w:p w:rsidR="00910CF6" w:rsidRPr="00910CF6" w:rsidRDefault="00910CF6" w:rsidP="0042177A">
      <w:pPr>
        <w:adjustRightInd w:val="0"/>
        <w:snapToGrid w:val="0"/>
        <w:spacing w:line="360" w:lineRule="auto"/>
        <w:rPr>
          <w:rFonts w:asciiTheme="minorEastAsia" w:hAnsiTheme="minorEastAsia"/>
          <w:szCs w:val="21"/>
        </w:rPr>
      </w:pPr>
    </w:p>
    <w:p w:rsidR="00910CF6" w:rsidRPr="0042177A" w:rsidRDefault="00910CF6" w:rsidP="00900886">
      <w:pPr>
        <w:pStyle w:val="1"/>
        <w:adjustRightInd w:val="0"/>
        <w:snapToGrid w:val="0"/>
        <w:spacing w:before="0" w:after="0" w:line="360" w:lineRule="auto"/>
        <w:rPr>
          <w:rFonts w:asciiTheme="minorEastAsia" w:hAnsiTheme="minorEastAsia" w:cs="Times New Roman"/>
          <w:color w:val="333333"/>
          <w:sz w:val="24"/>
          <w:szCs w:val="24"/>
        </w:rPr>
      </w:pPr>
      <w:bookmarkStart w:id="10" w:name="_Toc109208841"/>
      <w:bookmarkStart w:id="11" w:name="_Toc129002987"/>
      <w:r w:rsidRPr="0042177A">
        <w:rPr>
          <w:rFonts w:asciiTheme="minorEastAsia" w:hAnsiTheme="minorEastAsia" w:cs="Times New Roman" w:hint="eastAsia"/>
          <w:color w:val="333333"/>
          <w:sz w:val="24"/>
          <w:szCs w:val="24"/>
        </w:rPr>
        <w:lastRenderedPageBreak/>
        <w:t>专家谈变异株：致病性没有明显变化</w:t>
      </w:r>
      <w:bookmarkEnd w:id="10"/>
      <w:bookmarkEnd w:id="11"/>
    </w:p>
    <w:p w:rsidR="00910CF6" w:rsidRPr="00910CF6" w:rsidRDefault="00910CF6" w:rsidP="00900886">
      <w:pPr>
        <w:shd w:val="clear" w:color="auto" w:fill="FFFFFF"/>
        <w:adjustRightInd w:val="0"/>
        <w:snapToGrid w:val="0"/>
        <w:spacing w:line="360" w:lineRule="auto"/>
        <w:jc w:val="left"/>
        <w:rPr>
          <w:rFonts w:asciiTheme="minorEastAsia" w:hAnsiTheme="minorEastAsia" w:cs="Times New Roman"/>
          <w:color w:val="333333"/>
          <w:szCs w:val="21"/>
        </w:rPr>
      </w:pPr>
      <w:r w:rsidRPr="00910CF6">
        <w:rPr>
          <w:rFonts w:asciiTheme="minorEastAsia" w:hAnsiTheme="minorEastAsia" w:cs="Times New Roman" w:hint="eastAsia"/>
          <w:color w:val="333333"/>
          <w:szCs w:val="21"/>
        </w:rPr>
        <w:t>(2022-07-20  网易健康)</w:t>
      </w:r>
    </w:p>
    <w:p w:rsidR="00910CF6" w:rsidRPr="00910CF6" w:rsidRDefault="00910CF6" w:rsidP="00900886">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color w:val="333333"/>
          <w:szCs w:val="21"/>
        </w:rPr>
        <w:t> </w:t>
      </w:r>
      <w:r w:rsidRPr="00910CF6">
        <w:rPr>
          <w:rFonts w:asciiTheme="minorEastAsia" w:hAnsiTheme="minorEastAsia" w:cs="Times New Roman" w:hint="eastAsia"/>
          <w:color w:val="333333"/>
          <w:szCs w:val="21"/>
        </w:rPr>
        <w:t>    与以往的变异株相比，BA.4和BA.5变异株的传播力明显增强。</w:t>
      </w:r>
    </w:p>
    <w:p w:rsidR="00910CF6" w:rsidRPr="00910CF6" w:rsidRDefault="00910CF6" w:rsidP="00900886">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当前，新冠肺炎疫情仍在全球蔓延，奥密克戎变异株BA.4和BA.5正在成为全球主要流行毒株。近期，我国一些地方发生散发疫情，通过对感染者的病毒基因测序，发现了来自境外的BA.4和BA.5变异株。BA.4和BA.5变异株的传播力和致病性如何？现有新冠病毒疫苗是否有效？我国目前防控措施能否应对？记者采访了中国疾控中心病毒学首席专家董小平。</w:t>
      </w:r>
    </w:p>
    <w:p w:rsidR="00910CF6" w:rsidRPr="00910CF6" w:rsidRDefault="00910CF6" w:rsidP="00900886">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与以往的变异株相比，BA.4和BA.5变异株的传播力明显增强。”董小平介绍，BA.4和BA.5亚分支潜伏期明显缩短，“但总体来看，与奥密克戎其他变异株相比，BA.4和BA.5变异株致病性没有明显增强和减弱。”从现有研究数据看，它们的临床后果基本上持平。</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虽然免疫逃逸能力有所增强，但BA.4和BA.5变异株没有本质上的变化，因此现有疫苗对于防死亡、防危重症、防住院仍然有效果。对于预防BA.4和BA.5变异株感染的效果，还有待于更大的数据观察。“因此，没有完成加强免疫的人，建议尽快去接种疫苗。”董小平说。</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我国的防控措施和防控方案没有发生根本改变。”董小平说，我国现有的防控措施对BA.4和BA.5变异株都是有效的。在第九版防控方案中，我国把新冠病毒的监测提到了更高位置。董小平介绍，原来的病毒性疾病防控都是从感染者开始，而新冠病毒的防控前沿已经移到了正常人群。核酸检测是一个很重要的措施。在方案当中，提出分层分级的检测和核酸筛查的方法，可以及时发现感染者，防止疫情扩散。</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“我们不要轻视BA.4和BA.5变异株。”董小平说，要坚持“外防输入、内防反弹”总策略和“动态清零”总方针不动摇，将疫情影响控制在萌芽状态。</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摘引网址：https://jiankang.163.com/22/0720/07/HCN0C8HC0038804U.html</w:t>
      </w:r>
    </w:p>
    <w:p w:rsidR="00910CF6" w:rsidRPr="00910CF6" w:rsidRDefault="00910CF6" w:rsidP="0042177A">
      <w:pPr>
        <w:adjustRightInd w:val="0"/>
        <w:snapToGrid w:val="0"/>
        <w:spacing w:line="360" w:lineRule="auto"/>
        <w:rPr>
          <w:rFonts w:asciiTheme="minorEastAsia" w:hAnsiTheme="minorEastAsia"/>
          <w:szCs w:val="21"/>
        </w:rPr>
      </w:pPr>
    </w:p>
    <w:p w:rsidR="00910CF6" w:rsidRPr="0042177A" w:rsidRDefault="00910CF6" w:rsidP="0042177A">
      <w:pPr>
        <w:pStyle w:val="1"/>
        <w:adjustRightInd w:val="0"/>
        <w:snapToGrid w:val="0"/>
        <w:spacing w:before="0" w:after="0" w:line="360" w:lineRule="auto"/>
        <w:rPr>
          <w:rFonts w:asciiTheme="minorEastAsia" w:hAnsiTheme="minorEastAsia" w:cs="Times New Roman"/>
          <w:color w:val="333333"/>
          <w:sz w:val="24"/>
          <w:szCs w:val="24"/>
        </w:rPr>
      </w:pPr>
      <w:bookmarkStart w:id="12" w:name="_Toc109293911"/>
      <w:bookmarkStart w:id="13" w:name="_Toc129002988"/>
      <w:r w:rsidRPr="0042177A">
        <w:rPr>
          <w:rFonts w:asciiTheme="minorEastAsia" w:hAnsiTheme="minorEastAsia" w:cs="Times New Roman" w:hint="eastAsia"/>
          <w:color w:val="333333"/>
          <w:sz w:val="24"/>
          <w:szCs w:val="24"/>
        </w:rPr>
        <w:t>世卫组织：全球已报告</w:t>
      </w:r>
      <w:bookmarkEnd w:id="12"/>
      <w:r w:rsidRPr="0042177A">
        <w:rPr>
          <w:rFonts w:asciiTheme="minorEastAsia" w:hAnsiTheme="minorEastAsia" w:cs="Times New Roman" w:hint="eastAsia"/>
          <w:color w:val="333333"/>
          <w:sz w:val="24"/>
          <w:szCs w:val="24"/>
        </w:rPr>
        <w:t>1.4万例猴痘确诊病例</w:t>
      </w:r>
      <w:bookmarkEnd w:id="13"/>
    </w:p>
    <w:p w:rsidR="00910CF6" w:rsidRPr="00910CF6" w:rsidRDefault="00910CF6" w:rsidP="0042177A">
      <w:pPr>
        <w:shd w:val="clear" w:color="auto" w:fill="FFFFFF"/>
        <w:adjustRightInd w:val="0"/>
        <w:snapToGrid w:val="0"/>
        <w:spacing w:line="360" w:lineRule="auto"/>
        <w:jc w:val="left"/>
        <w:rPr>
          <w:rFonts w:asciiTheme="minorEastAsia" w:hAnsiTheme="minorEastAsia" w:cs="Times New Roman"/>
          <w:color w:val="333333"/>
          <w:szCs w:val="21"/>
        </w:rPr>
      </w:pPr>
      <w:r w:rsidRPr="00910CF6">
        <w:rPr>
          <w:rFonts w:asciiTheme="minorEastAsia" w:hAnsiTheme="minorEastAsia" w:cs="Times New Roman" w:hint="eastAsia"/>
          <w:color w:val="333333"/>
          <w:szCs w:val="21"/>
        </w:rPr>
        <w:t>(2022-07-21  中国新闻网)</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中新网7月21日电</w:t>
      </w:r>
      <w:r w:rsidRPr="00910CF6">
        <w:rPr>
          <w:rFonts w:asciiTheme="minorEastAsia" w:hAnsiTheme="minorEastAsia" w:cs="Times New Roman"/>
          <w:color w:val="333333"/>
          <w:szCs w:val="21"/>
        </w:rPr>
        <w:t> </w:t>
      </w:r>
      <w:r w:rsidRPr="00910CF6">
        <w:rPr>
          <w:rFonts w:asciiTheme="minorEastAsia" w:hAnsiTheme="minorEastAsia" w:cs="Times New Roman" w:hint="eastAsia"/>
          <w:color w:val="333333"/>
          <w:szCs w:val="21"/>
        </w:rPr>
        <w:t>据路透社报道，当地时间20日，世界卫生组织总干事谭德塞透露，全球已报告1.4万例猴痘确诊病例，其中非洲报告有5人死亡。</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据报道，世卫组织表示，迄今为止，大多数猴痘病例都来自欧洲，特别是在男男性行为者中。</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在众多通报出现猴痘病例的国家中，欧洲地区的猴痘疫情持续恶化。截至目前，西班牙报告出现3125例猴痘病例；英国报告2137例；德国报告2110例；法国报告912例；荷兰报告656例；葡萄牙报告515例；意大利报告399例。</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美国的猴痘疫情也不容乐观。截至9日，美国共报告2108例猴痘病例。</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当地时间6月24日，美国纽约市政府在曼哈顿开设临时诊所，为易感人群接种猴痘疫苗。</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lastRenderedPageBreak/>
        <w:t>    此外，世卫组织将于21日重新召开紧急委员会会议，再次评估目前的猴痘疫情是否构成“国际公共卫生紧急事件”。</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谭德塞称，无论委员会给出何种建议，世卫组织都将继续竭尽所能支持各国阻止疫情扩散。</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猴痘是一种病毒性人畜共患病，由猴痘病毒感染引发。猴痘在临床上的典型表现为发热、皮疹和淋巴结肿大，并可能导致一系列并发症。</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过去数周内，多个欧美国家报告了多起猴痘病毒集群病例，其中多数病例为有男男性行为者。世卫组织称，猴痘病例常多发于西非和中非地区，而目前多个国家报告的确诊和疑似病例却没有任何猴痘流行地区旅行史，这种情况并不正常。</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摘引网址：https://health.huanqiu.com/article/48uZIdaOLfu</w:t>
      </w:r>
    </w:p>
    <w:p w:rsidR="00910CF6" w:rsidRPr="00910CF6" w:rsidRDefault="00910CF6" w:rsidP="0042177A">
      <w:pPr>
        <w:adjustRightInd w:val="0"/>
        <w:snapToGrid w:val="0"/>
        <w:spacing w:line="360" w:lineRule="auto"/>
        <w:rPr>
          <w:rFonts w:asciiTheme="minorEastAsia" w:hAnsiTheme="minorEastAsia"/>
          <w:szCs w:val="21"/>
        </w:rPr>
      </w:pPr>
    </w:p>
    <w:p w:rsidR="00910CF6" w:rsidRPr="00910CF6" w:rsidRDefault="00910CF6" w:rsidP="0042177A">
      <w:pPr>
        <w:pStyle w:val="1"/>
        <w:adjustRightInd w:val="0"/>
        <w:snapToGrid w:val="0"/>
        <w:spacing w:before="0" w:after="0" w:line="360" w:lineRule="auto"/>
        <w:rPr>
          <w:rFonts w:asciiTheme="minorEastAsia" w:hAnsiTheme="minorEastAsia" w:cs="Times New Roman"/>
          <w:color w:val="333333"/>
          <w:sz w:val="24"/>
          <w:szCs w:val="24"/>
        </w:rPr>
      </w:pPr>
      <w:bookmarkStart w:id="14" w:name="_Toc109380430"/>
      <w:bookmarkStart w:id="15" w:name="_Toc129002989"/>
      <w:r w:rsidRPr="00910CF6">
        <w:rPr>
          <w:rFonts w:asciiTheme="minorEastAsia" w:hAnsiTheme="minorEastAsia" w:cs="Times New Roman" w:hint="eastAsia"/>
          <w:color w:val="333333"/>
          <w:sz w:val="24"/>
          <w:szCs w:val="24"/>
        </w:rPr>
        <w:t>入境人员隔离管控时间因何调整为“</w:t>
      </w:r>
      <w:bookmarkEnd w:id="14"/>
      <w:r w:rsidRPr="00910CF6">
        <w:rPr>
          <w:rFonts w:asciiTheme="minorEastAsia" w:hAnsiTheme="minorEastAsia" w:cs="Times New Roman" w:hint="eastAsia"/>
          <w:color w:val="333333"/>
          <w:sz w:val="24"/>
          <w:szCs w:val="24"/>
        </w:rPr>
        <w:t>7+3”？中疾控回应</w:t>
      </w:r>
      <w:bookmarkEnd w:id="15"/>
    </w:p>
    <w:p w:rsidR="00910CF6" w:rsidRPr="00910CF6" w:rsidRDefault="00910CF6" w:rsidP="0042177A">
      <w:pPr>
        <w:shd w:val="clear" w:color="auto" w:fill="FFFFFF"/>
        <w:adjustRightInd w:val="0"/>
        <w:snapToGrid w:val="0"/>
        <w:spacing w:line="360" w:lineRule="auto"/>
        <w:jc w:val="left"/>
        <w:rPr>
          <w:rFonts w:asciiTheme="minorEastAsia" w:hAnsiTheme="minorEastAsia" w:cs="Times New Roman"/>
          <w:color w:val="333333"/>
          <w:szCs w:val="21"/>
        </w:rPr>
      </w:pPr>
      <w:r w:rsidRPr="00910CF6">
        <w:rPr>
          <w:rFonts w:asciiTheme="minorEastAsia" w:hAnsiTheme="minorEastAsia" w:cs="Times New Roman" w:hint="eastAsia"/>
          <w:color w:val="333333"/>
          <w:szCs w:val="21"/>
        </w:rPr>
        <w:t>(2022-07-21    北京日报)</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7月21日，在国务院联防联控机制新闻发布会上，国家卫健委新闻发言人、宣传司副司长米锋介绍，当前，全球疫情仍处于高位，日新增确诊病例多次突破100万例，奥密克戎BA.5亚分支已经成为全球主要流行株，</w:t>
      </w:r>
      <w:r w:rsidRPr="00910CF6">
        <w:rPr>
          <w:rFonts w:asciiTheme="minorEastAsia" w:hAnsiTheme="minorEastAsia" w:cs="Times New Roman"/>
          <w:color w:val="333333"/>
          <w:szCs w:val="21"/>
        </w:rPr>
        <w:t> </w:t>
      </w:r>
      <w:r w:rsidRPr="00910CF6">
        <w:rPr>
          <w:rFonts w:asciiTheme="minorEastAsia" w:hAnsiTheme="minorEastAsia" w:cs="Times New Roman" w:hint="eastAsia"/>
          <w:color w:val="333333"/>
          <w:szCs w:val="21"/>
        </w:rPr>
        <w:t>我国外防输入压力不断增大。</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近期，全国多地报告了本土聚集性疫情，存在多条传播链，疫情防控形势严峻复杂。国务院联防联控机制综合组已向相关省份派出工作组，指导地方以最短时间、最小成本控制疫情。</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要坚持“外防输入、内防反弹”，坚持“动态清零”，严格执行第九版防控方案和“九不准”要求，</w:t>
      </w:r>
      <w:r w:rsidRPr="00910CF6">
        <w:rPr>
          <w:rFonts w:asciiTheme="minorEastAsia" w:hAnsiTheme="minorEastAsia" w:cs="Times New Roman"/>
          <w:color w:val="333333"/>
          <w:szCs w:val="21"/>
        </w:rPr>
        <w:t> </w:t>
      </w:r>
      <w:r w:rsidRPr="00910CF6">
        <w:rPr>
          <w:rFonts w:asciiTheme="minorEastAsia" w:hAnsiTheme="minorEastAsia" w:cs="Times New Roman" w:hint="eastAsia"/>
          <w:color w:val="333333"/>
          <w:szCs w:val="21"/>
        </w:rPr>
        <w:t>毫不松懈抓好常态化防控，主动防、早发现、快处置，全面提升全链条工作效率，力求科学精准、力求方便群众。</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BA.4、BA.5亚分支传播力</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较其他变异株略有增加</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中国疾控中心病毒学首席专家董小平介绍，BA.4、BA.5亚分支的传播力相较其他奥密克戎变异株略有增加，主要表现为：</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1.国际上一些国家的研究发现病毒的较高的再生指数（R0）；</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2.一些国家和地区BA.4、BA.5亚分支已经成为流行的优势毒株；</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3.过去5周，在欧洲、北美出现了感染数量的增加。</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BA.4、BA.5亚分支的致病力总体上与其他奥密克戎变异株相似，但在老年人群中快速传播已经出现了重症病例，</w:t>
      </w:r>
      <w:r w:rsidRPr="00910CF6">
        <w:rPr>
          <w:rFonts w:asciiTheme="minorEastAsia" w:hAnsiTheme="minorEastAsia" w:cs="Times New Roman"/>
          <w:color w:val="333333"/>
          <w:szCs w:val="21"/>
        </w:rPr>
        <w:t> </w:t>
      </w:r>
      <w:r w:rsidRPr="00910CF6">
        <w:rPr>
          <w:rFonts w:asciiTheme="minorEastAsia" w:hAnsiTheme="minorEastAsia" w:cs="Times New Roman" w:hint="eastAsia"/>
          <w:color w:val="333333"/>
          <w:szCs w:val="21"/>
        </w:rPr>
        <w:t>在欧洲12个国家近期的住院率和ICU使用率都有所增加。流行病学数学模型研究显示BA.4、BA.5亚分支引起的感染率和死亡率都将有所增高。</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虽然BA.4、BA.5亚分支的传播力有所增强，但仍然属于奥密克戎变异株，没有证据显示现有的NPI（非药物干预）措施将失效。换句话说，我国现有的防控措施仍能有效的应对。</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lastRenderedPageBreak/>
        <w:t>    修订防控方案</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主要基于这三点考虑</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国家卫健委疾控局一级巡视员贺青华介绍，在第九版防控方案中，一是优化调整风险人员的隔离管控期限和方式。二是统一封控管控区域和中高风险区划定标准，明确了管控措施。三是完善疫情监测要求，加密风险人群核酸检测频次，明确了不同场景下区域核酸检测的策略。</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进行这些修订主要是基于3个方面的考虑：</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一是基于疫情防控形势的需要。</w:t>
      </w:r>
      <w:r w:rsidRPr="00910CF6">
        <w:rPr>
          <w:rFonts w:asciiTheme="minorEastAsia" w:hAnsiTheme="minorEastAsia" w:cs="Times New Roman"/>
          <w:color w:val="333333"/>
          <w:szCs w:val="21"/>
        </w:rPr>
        <w:t> </w:t>
      </w:r>
      <w:r w:rsidRPr="00910CF6">
        <w:rPr>
          <w:rFonts w:asciiTheme="minorEastAsia" w:hAnsiTheme="minorEastAsia" w:cs="Times New Roman" w:hint="eastAsia"/>
          <w:color w:val="333333"/>
          <w:szCs w:val="21"/>
        </w:rPr>
        <w:t>新冠肺炎疫情仍然在世界范围内持续流行，特别是今年以来全国本土疫情发生的频次明显增多，疫情波及的地区和范围比较广，我国“外防输入，内防反弹”的压力不断加大，防控形势更加严峻复杂。</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二是基于病毒变异的特点。</w:t>
      </w:r>
      <w:r w:rsidRPr="00910CF6">
        <w:rPr>
          <w:rFonts w:asciiTheme="minorEastAsia" w:hAnsiTheme="minorEastAsia" w:cs="Times New Roman"/>
          <w:color w:val="333333"/>
          <w:szCs w:val="21"/>
        </w:rPr>
        <w:t> </w:t>
      </w:r>
      <w:r w:rsidRPr="00910CF6">
        <w:rPr>
          <w:rFonts w:asciiTheme="minorEastAsia" w:hAnsiTheme="minorEastAsia" w:cs="Times New Roman" w:hint="eastAsia"/>
          <w:color w:val="333333"/>
          <w:szCs w:val="21"/>
        </w:rPr>
        <w:t>奥密克戎变异株已成为我国境外输入和本土疫情的优势流行株。奥密克戎变异株潜伏期短，病毒传播能力更强，传播速度更快，隐匿性增强，给疫情防控带来新的挑战。</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三是基于前期试点工作的结果和疫情防控实战的经验总结。</w:t>
      </w:r>
      <w:r w:rsidRPr="00910CF6">
        <w:rPr>
          <w:rFonts w:asciiTheme="minorEastAsia" w:hAnsiTheme="minorEastAsia" w:cs="Times New Roman"/>
          <w:color w:val="333333"/>
          <w:szCs w:val="21"/>
        </w:rPr>
        <w:t> </w:t>
      </w:r>
      <w:r w:rsidRPr="00910CF6">
        <w:rPr>
          <w:rFonts w:asciiTheme="minorEastAsia" w:hAnsiTheme="minorEastAsia" w:cs="Times New Roman" w:hint="eastAsia"/>
          <w:color w:val="333333"/>
          <w:szCs w:val="21"/>
        </w:rPr>
        <w:t>国务院联防联控机制综合组在4-5月份，在大连、苏州、宁波、厦门、青岛、广州和成都等7个入境城市开展了为期4周的新冠肺炎疫情防控措施优化试点工作。同时吸收借鉴了各地防控工作的实践和疫情处置经验。</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入境人员隔离管控时间调整</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中疾控解释原因</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中国疾控中心传防处研究员王丽萍介绍，试点研究发现，奥密克戎变异株平均潜伏期缩短，多为2-4天；绝大部分感染者都能在7天内检出。那么，将密切接触者、入境人员隔离管控时间从“14天集中隔离医学观察+7天居家健康监测”调整为“7天集中隔离医学观察+3天居家健康监测”；将密接的密接管控措施从“7天集中隔离医学观察”调整为“7天居家医学观察”，这样的调整是根据奥密克戎变异株的流行特点对防控措施的进一步优化，</w:t>
      </w:r>
      <w:r w:rsidRPr="00910CF6">
        <w:rPr>
          <w:rFonts w:asciiTheme="minorEastAsia" w:hAnsiTheme="minorEastAsia" w:cs="Times New Roman"/>
          <w:color w:val="333333"/>
          <w:szCs w:val="21"/>
        </w:rPr>
        <w:t> </w:t>
      </w:r>
      <w:r w:rsidRPr="00910CF6">
        <w:rPr>
          <w:rFonts w:asciiTheme="minorEastAsia" w:hAnsiTheme="minorEastAsia" w:cs="Times New Roman" w:hint="eastAsia"/>
          <w:color w:val="333333"/>
          <w:szCs w:val="21"/>
        </w:rPr>
        <w:t>不会增加疫情传播的风险，是精准防控的体现。</w:t>
      </w:r>
    </w:p>
    <w:p w:rsidR="00910CF6" w:rsidRPr="00910CF6" w:rsidRDefault="00910CF6" w:rsidP="0042177A">
      <w:pPr>
        <w:shd w:val="clear" w:color="auto" w:fill="FFFFFF"/>
        <w:adjustRightInd w:val="0"/>
        <w:snapToGrid w:val="0"/>
        <w:spacing w:line="360" w:lineRule="auto"/>
        <w:rPr>
          <w:rFonts w:asciiTheme="minorEastAsia" w:hAnsiTheme="minorEastAsia" w:cs="Times New Roman"/>
          <w:color w:val="333333"/>
          <w:szCs w:val="21"/>
        </w:rPr>
      </w:pPr>
      <w:r w:rsidRPr="00910CF6">
        <w:rPr>
          <w:rFonts w:asciiTheme="minorEastAsia" w:hAnsiTheme="minorEastAsia" w:cs="Times New Roman" w:hint="eastAsia"/>
          <w:color w:val="333333"/>
          <w:szCs w:val="21"/>
        </w:rPr>
        <w:t>    摘引网址:https://health.huanqiu.com/article/48up56sAjWp</w:t>
      </w:r>
    </w:p>
    <w:p w:rsidR="00910CF6" w:rsidRPr="00910CF6" w:rsidRDefault="00910CF6" w:rsidP="0042177A">
      <w:pPr>
        <w:adjustRightInd w:val="0"/>
        <w:snapToGrid w:val="0"/>
        <w:spacing w:line="360" w:lineRule="auto"/>
      </w:pPr>
    </w:p>
    <w:sectPr w:rsidR="00910CF6" w:rsidRPr="00910CF6"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D26" w:rsidRDefault="00CA2D26" w:rsidP="003C6FFE">
      <w:r>
        <w:separator/>
      </w:r>
    </w:p>
  </w:endnote>
  <w:endnote w:type="continuationSeparator" w:id="1">
    <w:p w:rsidR="00CA2D26" w:rsidRDefault="00CA2D26"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252363" w:rsidP="002F2290">
        <w:pPr>
          <w:pStyle w:val="a3"/>
          <w:jc w:val="center"/>
        </w:pPr>
        <w:r>
          <w:fldChar w:fldCharType="begin"/>
        </w:r>
        <w:r w:rsidR="00726786">
          <w:instrText xml:space="preserve"> PAGE   \* MERGEFORMAT </w:instrText>
        </w:r>
        <w:r>
          <w:fldChar w:fldCharType="separate"/>
        </w:r>
        <w:r w:rsidR="0029397D" w:rsidRPr="0029397D">
          <w:rPr>
            <w:noProof/>
            <w:lang w:val="zh-CN"/>
          </w:rPr>
          <w:t>1</w:t>
        </w:r>
        <w:r>
          <w:fldChar w:fldCharType="end"/>
        </w:r>
      </w:p>
    </w:sdtContent>
  </w:sdt>
  <w:p w:rsidR="002F2290" w:rsidRDefault="00CA2D2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D26" w:rsidRDefault="00CA2D26" w:rsidP="003C6FFE">
      <w:r>
        <w:separator/>
      </w:r>
    </w:p>
  </w:footnote>
  <w:footnote w:type="continuationSeparator" w:id="1">
    <w:p w:rsidR="00CA2D26" w:rsidRDefault="00CA2D26"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4273"/>
    <w:rsid w:val="00036CE5"/>
    <w:rsid w:val="00046336"/>
    <w:rsid w:val="00062302"/>
    <w:rsid w:val="00072025"/>
    <w:rsid w:val="000C3E92"/>
    <w:rsid w:val="000C404F"/>
    <w:rsid w:val="000F1BBC"/>
    <w:rsid w:val="00102618"/>
    <w:rsid w:val="00113C14"/>
    <w:rsid w:val="001215D4"/>
    <w:rsid w:val="00121AC5"/>
    <w:rsid w:val="001237B9"/>
    <w:rsid w:val="001343A6"/>
    <w:rsid w:val="00143509"/>
    <w:rsid w:val="001506D6"/>
    <w:rsid w:val="0015344F"/>
    <w:rsid w:val="0015474D"/>
    <w:rsid w:val="0016106B"/>
    <w:rsid w:val="001A11A0"/>
    <w:rsid w:val="001B3B90"/>
    <w:rsid w:val="001D7C22"/>
    <w:rsid w:val="001F1201"/>
    <w:rsid w:val="0022653B"/>
    <w:rsid w:val="002270A5"/>
    <w:rsid w:val="00232C72"/>
    <w:rsid w:val="002464A1"/>
    <w:rsid w:val="00250452"/>
    <w:rsid w:val="00251D95"/>
    <w:rsid w:val="00252363"/>
    <w:rsid w:val="002578F8"/>
    <w:rsid w:val="00261C12"/>
    <w:rsid w:val="0029397D"/>
    <w:rsid w:val="002A0ACE"/>
    <w:rsid w:val="002E5E98"/>
    <w:rsid w:val="00333930"/>
    <w:rsid w:val="0035217E"/>
    <w:rsid w:val="00362FD2"/>
    <w:rsid w:val="00363555"/>
    <w:rsid w:val="003959B4"/>
    <w:rsid w:val="003A3475"/>
    <w:rsid w:val="003C6FFE"/>
    <w:rsid w:val="003D5CC1"/>
    <w:rsid w:val="003E08E8"/>
    <w:rsid w:val="003F654F"/>
    <w:rsid w:val="0042177A"/>
    <w:rsid w:val="00423756"/>
    <w:rsid w:val="004326B4"/>
    <w:rsid w:val="0043442B"/>
    <w:rsid w:val="00435295"/>
    <w:rsid w:val="0049345A"/>
    <w:rsid w:val="004A5F0F"/>
    <w:rsid w:val="004B7CC3"/>
    <w:rsid w:val="004F406D"/>
    <w:rsid w:val="00502577"/>
    <w:rsid w:val="005057B4"/>
    <w:rsid w:val="00517A45"/>
    <w:rsid w:val="0054084E"/>
    <w:rsid w:val="005A2E73"/>
    <w:rsid w:val="005A647D"/>
    <w:rsid w:val="005F00A5"/>
    <w:rsid w:val="005F0E31"/>
    <w:rsid w:val="005F125D"/>
    <w:rsid w:val="005F641C"/>
    <w:rsid w:val="00614AD4"/>
    <w:rsid w:val="006876AC"/>
    <w:rsid w:val="006A307B"/>
    <w:rsid w:val="006B7D3C"/>
    <w:rsid w:val="006F670B"/>
    <w:rsid w:val="0071392C"/>
    <w:rsid w:val="00714325"/>
    <w:rsid w:val="00726786"/>
    <w:rsid w:val="00726F94"/>
    <w:rsid w:val="007325A3"/>
    <w:rsid w:val="00752459"/>
    <w:rsid w:val="00754230"/>
    <w:rsid w:val="00762070"/>
    <w:rsid w:val="00795899"/>
    <w:rsid w:val="007C5DFF"/>
    <w:rsid w:val="00815E71"/>
    <w:rsid w:val="00816522"/>
    <w:rsid w:val="008256CE"/>
    <w:rsid w:val="008268B3"/>
    <w:rsid w:val="008552C0"/>
    <w:rsid w:val="00876C1F"/>
    <w:rsid w:val="00891F18"/>
    <w:rsid w:val="008C68A3"/>
    <w:rsid w:val="008D594D"/>
    <w:rsid w:val="008E0E0E"/>
    <w:rsid w:val="008F6471"/>
    <w:rsid w:val="00900886"/>
    <w:rsid w:val="00910CF6"/>
    <w:rsid w:val="00911A6F"/>
    <w:rsid w:val="0091750A"/>
    <w:rsid w:val="009227CF"/>
    <w:rsid w:val="00935F62"/>
    <w:rsid w:val="009430F9"/>
    <w:rsid w:val="009654DC"/>
    <w:rsid w:val="0097707C"/>
    <w:rsid w:val="00986130"/>
    <w:rsid w:val="009B37C8"/>
    <w:rsid w:val="009C14C4"/>
    <w:rsid w:val="009D1832"/>
    <w:rsid w:val="009D3FE9"/>
    <w:rsid w:val="009E5460"/>
    <w:rsid w:val="009F151F"/>
    <w:rsid w:val="009F7EB6"/>
    <w:rsid w:val="00A01A2E"/>
    <w:rsid w:val="00A728C3"/>
    <w:rsid w:val="00A82E22"/>
    <w:rsid w:val="00AB6059"/>
    <w:rsid w:val="00AE40F0"/>
    <w:rsid w:val="00AF1E1F"/>
    <w:rsid w:val="00B37BE1"/>
    <w:rsid w:val="00B430C6"/>
    <w:rsid w:val="00B63313"/>
    <w:rsid w:val="00B75E8A"/>
    <w:rsid w:val="00B87C18"/>
    <w:rsid w:val="00B9703D"/>
    <w:rsid w:val="00BB7068"/>
    <w:rsid w:val="00BC37C2"/>
    <w:rsid w:val="00BD3F55"/>
    <w:rsid w:val="00BE3FBA"/>
    <w:rsid w:val="00BF5C4B"/>
    <w:rsid w:val="00C138E3"/>
    <w:rsid w:val="00C21080"/>
    <w:rsid w:val="00C4097F"/>
    <w:rsid w:val="00C51691"/>
    <w:rsid w:val="00C56C13"/>
    <w:rsid w:val="00C619AF"/>
    <w:rsid w:val="00C715E7"/>
    <w:rsid w:val="00C86C2C"/>
    <w:rsid w:val="00CA2D26"/>
    <w:rsid w:val="00CA7951"/>
    <w:rsid w:val="00CF2A84"/>
    <w:rsid w:val="00D17019"/>
    <w:rsid w:val="00D41134"/>
    <w:rsid w:val="00D5385B"/>
    <w:rsid w:val="00D573FF"/>
    <w:rsid w:val="00D61C9A"/>
    <w:rsid w:val="00D641D2"/>
    <w:rsid w:val="00D7032B"/>
    <w:rsid w:val="00D727F5"/>
    <w:rsid w:val="00D974F1"/>
    <w:rsid w:val="00DA03DE"/>
    <w:rsid w:val="00DA3B12"/>
    <w:rsid w:val="00DC3345"/>
    <w:rsid w:val="00DD22EE"/>
    <w:rsid w:val="00DF0E51"/>
    <w:rsid w:val="00E1158F"/>
    <w:rsid w:val="00E22B52"/>
    <w:rsid w:val="00E254AA"/>
    <w:rsid w:val="00E566D4"/>
    <w:rsid w:val="00E6148F"/>
    <w:rsid w:val="00E73DE2"/>
    <w:rsid w:val="00EB372D"/>
    <w:rsid w:val="00ED6611"/>
    <w:rsid w:val="00F373F1"/>
    <w:rsid w:val="00F72EC7"/>
    <w:rsid w:val="00F93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05273456">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0079-8437-46FC-830C-5FCEE552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1261</Words>
  <Characters>7189</Characters>
  <Application>Microsoft Office Word</Application>
  <DocSecurity>0</DocSecurity>
  <Lines>59</Lines>
  <Paragraphs>16</Paragraphs>
  <ScaleCrop>false</ScaleCrop>
  <Company>Microsoft</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15</cp:revision>
  <cp:lastPrinted>2023-03-06T05:50:00Z</cp:lastPrinted>
  <dcterms:created xsi:type="dcterms:W3CDTF">2023-02-21T01:27:00Z</dcterms:created>
  <dcterms:modified xsi:type="dcterms:W3CDTF">2023-07-31T01:32:00Z</dcterms:modified>
</cp:coreProperties>
</file>