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C33B8C" w:rsidP="00726786">
      <w:pPr>
        <w:adjustRightInd w:val="0"/>
        <w:snapToGrid w:val="0"/>
        <w:spacing w:line="360" w:lineRule="auto"/>
        <w:jc w:val="left"/>
        <w:rPr>
          <w:rFonts w:asciiTheme="minorEastAsia" w:hAnsiTheme="minorEastAsia"/>
          <w:color w:val="000000" w:themeColor="text1"/>
          <w:sz w:val="24"/>
          <w:szCs w:val="24"/>
        </w:rPr>
      </w:pPr>
      <w:r w:rsidRPr="00C33B8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BC2D00">
        <w:rPr>
          <w:rFonts w:asciiTheme="minorEastAsia" w:hAnsiTheme="minorEastAsia" w:hint="eastAsia"/>
          <w:color w:val="000000" w:themeColor="text1"/>
          <w:sz w:val="24"/>
          <w:szCs w:val="24"/>
        </w:rPr>
        <w:t>30</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9E5460">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805E47">
        <w:rPr>
          <w:rFonts w:asciiTheme="minorEastAsia" w:hAnsiTheme="minorEastAsia" w:hint="eastAsia"/>
          <w:color w:val="000000" w:themeColor="text1"/>
          <w:sz w:val="24"/>
          <w:szCs w:val="24"/>
        </w:rPr>
        <w:t>25</w:t>
      </w:r>
      <w:r w:rsidR="00726786" w:rsidRPr="00D4169C">
        <w:rPr>
          <w:rFonts w:asciiTheme="minorEastAsia" w:hAnsiTheme="minorEastAsia" w:hint="eastAsia"/>
          <w:color w:val="000000" w:themeColor="text1"/>
          <w:sz w:val="24"/>
          <w:szCs w:val="24"/>
        </w:rPr>
        <w:t>日-</w:t>
      </w:r>
      <w:r w:rsidR="00805E47">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805E47">
        <w:rPr>
          <w:rFonts w:asciiTheme="minorEastAsia" w:hAnsiTheme="minorEastAsia" w:hint="eastAsia"/>
          <w:color w:val="000000" w:themeColor="text1"/>
          <w:sz w:val="24"/>
          <w:szCs w:val="24"/>
        </w:rPr>
        <w:t>31</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25763A" w:rsidRDefault="00C33B8C">
      <w:pPr>
        <w:pStyle w:val="10"/>
        <w:rPr>
          <w:b w:val="0"/>
          <w:noProof/>
          <w:sz w:val="21"/>
          <w:szCs w:val="22"/>
          <w:shd w:val="clear" w:color="auto" w:fill="auto"/>
        </w:rPr>
      </w:pPr>
      <w:r w:rsidRPr="00C33B8C">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C33B8C">
        <w:rPr>
          <w:rFonts w:ascii="黑体" w:eastAsia="黑体"/>
          <w:color w:val="000000" w:themeColor="text1"/>
          <w:sz w:val="28"/>
          <w:szCs w:val="28"/>
        </w:rPr>
        <w:fldChar w:fldCharType="separate"/>
      </w:r>
      <w:hyperlink w:anchor="_Toc129003128" w:history="1">
        <w:r w:rsidR="0025763A" w:rsidRPr="006C7F45">
          <w:rPr>
            <w:rStyle w:val="a4"/>
            <w:rFonts w:asciiTheme="minorEastAsia" w:hAnsiTheme="minorEastAsia" w:cs="Times New Roman" w:hint="eastAsia"/>
            <w:noProof/>
          </w:rPr>
          <w:t>截至</w:t>
        </w:r>
        <w:r w:rsidR="0025763A" w:rsidRPr="006C7F45">
          <w:rPr>
            <w:rStyle w:val="a4"/>
            <w:rFonts w:asciiTheme="minorEastAsia" w:hAnsiTheme="minorEastAsia" w:cs="Times New Roman"/>
            <w:noProof/>
          </w:rPr>
          <w:t>7</w:t>
        </w:r>
        <w:r w:rsidR="0025763A" w:rsidRPr="006C7F45">
          <w:rPr>
            <w:rStyle w:val="a4"/>
            <w:rFonts w:asciiTheme="minorEastAsia" w:hAnsiTheme="minorEastAsia" w:cs="Times New Roman" w:hint="eastAsia"/>
            <w:noProof/>
          </w:rPr>
          <w:t>月</w:t>
        </w:r>
        <w:r w:rsidR="0025763A" w:rsidRPr="006C7F45">
          <w:rPr>
            <w:rStyle w:val="a4"/>
            <w:rFonts w:asciiTheme="minorEastAsia" w:hAnsiTheme="minorEastAsia" w:cs="Times New Roman"/>
            <w:noProof/>
          </w:rPr>
          <w:t>31</w:t>
        </w:r>
        <w:r w:rsidR="0025763A" w:rsidRPr="006C7F45">
          <w:rPr>
            <w:rStyle w:val="a4"/>
            <w:rFonts w:asciiTheme="minorEastAsia" w:hAnsiTheme="minorEastAsia" w:cs="Times New Roman" w:hint="eastAsia"/>
            <w:noProof/>
          </w:rPr>
          <w:t>日</w:t>
        </w:r>
        <w:r w:rsidR="0025763A" w:rsidRPr="006C7F45">
          <w:rPr>
            <w:rStyle w:val="a4"/>
            <w:rFonts w:asciiTheme="minorEastAsia" w:hAnsiTheme="minorEastAsia" w:cs="Times New Roman"/>
            <w:noProof/>
          </w:rPr>
          <w:t>24</w:t>
        </w:r>
        <w:r w:rsidR="0025763A" w:rsidRPr="006C7F45">
          <w:rPr>
            <w:rStyle w:val="a4"/>
            <w:rFonts w:asciiTheme="minorEastAsia" w:hAnsiTheme="minorEastAsia" w:cs="Times New Roman" w:hint="eastAsia"/>
            <w:noProof/>
          </w:rPr>
          <w:t>时新型冠状病毒肺炎疫情最新情况</w:t>
        </w:r>
        <w:r w:rsidR="0025763A">
          <w:rPr>
            <w:noProof/>
            <w:webHidden/>
          </w:rPr>
          <w:tab/>
        </w:r>
        <w:r>
          <w:rPr>
            <w:noProof/>
            <w:webHidden/>
          </w:rPr>
          <w:fldChar w:fldCharType="begin"/>
        </w:r>
        <w:r w:rsidR="0025763A">
          <w:rPr>
            <w:noProof/>
            <w:webHidden/>
          </w:rPr>
          <w:instrText xml:space="preserve"> PAGEREF _Toc129003128 \h </w:instrText>
        </w:r>
        <w:r>
          <w:rPr>
            <w:noProof/>
            <w:webHidden/>
          </w:rPr>
        </w:r>
        <w:r>
          <w:rPr>
            <w:noProof/>
            <w:webHidden/>
          </w:rPr>
          <w:fldChar w:fldCharType="separate"/>
        </w:r>
        <w:r w:rsidR="0025763A">
          <w:rPr>
            <w:noProof/>
            <w:webHidden/>
          </w:rPr>
          <w:t>1</w:t>
        </w:r>
        <w:r>
          <w:rPr>
            <w:noProof/>
            <w:webHidden/>
          </w:rPr>
          <w:fldChar w:fldCharType="end"/>
        </w:r>
      </w:hyperlink>
    </w:p>
    <w:p w:rsidR="0025763A" w:rsidRDefault="00C33B8C">
      <w:pPr>
        <w:pStyle w:val="10"/>
        <w:rPr>
          <w:b w:val="0"/>
          <w:noProof/>
          <w:sz w:val="21"/>
          <w:szCs w:val="22"/>
          <w:shd w:val="clear" w:color="auto" w:fill="auto"/>
        </w:rPr>
      </w:pPr>
      <w:hyperlink w:anchor="_Toc129003129" w:history="1">
        <w:r w:rsidR="0025763A" w:rsidRPr="006C7F45">
          <w:rPr>
            <w:rStyle w:val="a4"/>
            <w:rFonts w:asciiTheme="minorEastAsia" w:hAnsiTheme="minorEastAsia" w:cs="Times New Roman" w:hint="eastAsia"/>
            <w:noProof/>
          </w:rPr>
          <w:t>我国新冠疫苗安全有效——国务院联防联控机制回答疫苗接种有关问题</w:t>
        </w:r>
        <w:r w:rsidR="0025763A">
          <w:rPr>
            <w:noProof/>
            <w:webHidden/>
          </w:rPr>
          <w:tab/>
        </w:r>
        <w:r>
          <w:rPr>
            <w:noProof/>
            <w:webHidden/>
          </w:rPr>
          <w:fldChar w:fldCharType="begin"/>
        </w:r>
        <w:r w:rsidR="0025763A">
          <w:rPr>
            <w:noProof/>
            <w:webHidden/>
          </w:rPr>
          <w:instrText xml:space="preserve"> PAGEREF _Toc129003129 \h </w:instrText>
        </w:r>
        <w:r>
          <w:rPr>
            <w:noProof/>
            <w:webHidden/>
          </w:rPr>
        </w:r>
        <w:r>
          <w:rPr>
            <w:noProof/>
            <w:webHidden/>
          </w:rPr>
          <w:fldChar w:fldCharType="separate"/>
        </w:r>
        <w:r w:rsidR="0025763A">
          <w:rPr>
            <w:noProof/>
            <w:webHidden/>
          </w:rPr>
          <w:t>2</w:t>
        </w:r>
        <w:r>
          <w:rPr>
            <w:noProof/>
            <w:webHidden/>
          </w:rPr>
          <w:fldChar w:fldCharType="end"/>
        </w:r>
      </w:hyperlink>
    </w:p>
    <w:p w:rsidR="0025763A" w:rsidRDefault="00C33B8C">
      <w:pPr>
        <w:pStyle w:val="10"/>
        <w:rPr>
          <w:b w:val="0"/>
          <w:noProof/>
          <w:sz w:val="21"/>
          <w:szCs w:val="22"/>
          <w:shd w:val="clear" w:color="auto" w:fill="auto"/>
        </w:rPr>
      </w:pPr>
      <w:hyperlink w:anchor="_Toc129003130" w:history="1">
        <w:r w:rsidR="0025763A" w:rsidRPr="006C7F45">
          <w:rPr>
            <w:rStyle w:val="a4"/>
            <w:rFonts w:asciiTheme="minorEastAsia" w:hAnsiTheme="minorEastAsia" w:cs="Times New Roman" w:hint="eastAsia"/>
            <w:noProof/>
          </w:rPr>
          <w:t>新液体活检技术有望精准监测癌症</w:t>
        </w:r>
        <w:r w:rsidR="0025763A">
          <w:rPr>
            <w:noProof/>
            <w:webHidden/>
          </w:rPr>
          <w:tab/>
        </w:r>
        <w:r>
          <w:rPr>
            <w:noProof/>
            <w:webHidden/>
          </w:rPr>
          <w:fldChar w:fldCharType="begin"/>
        </w:r>
        <w:r w:rsidR="0025763A">
          <w:rPr>
            <w:noProof/>
            <w:webHidden/>
          </w:rPr>
          <w:instrText xml:space="preserve"> PAGEREF _Toc129003130 \h </w:instrText>
        </w:r>
        <w:r>
          <w:rPr>
            <w:noProof/>
            <w:webHidden/>
          </w:rPr>
        </w:r>
        <w:r>
          <w:rPr>
            <w:noProof/>
            <w:webHidden/>
          </w:rPr>
          <w:fldChar w:fldCharType="separate"/>
        </w:r>
        <w:r w:rsidR="0025763A">
          <w:rPr>
            <w:noProof/>
            <w:webHidden/>
          </w:rPr>
          <w:t>3</w:t>
        </w:r>
        <w:r>
          <w:rPr>
            <w:noProof/>
            <w:webHidden/>
          </w:rPr>
          <w:fldChar w:fldCharType="end"/>
        </w:r>
      </w:hyperlink>
    </w:p>
    <w:p w:rsidR="0025763A" w:rsidRDefault="00C33B8C">
      <w:pPr>
        <w:pStyle w:val="10"/>
        <w:rPr>
          <w:b w:val="0"/>
          <w:noProof/>
          <w:sz w:val="21"/>
          <w:szCs w:val="22"/>
          <w:shd w:val="clear" w:color="auto" w:fill="auto"/>
        </w:rPr>
      </w:pPr>
      <w:hyperlink w:anchor="_Toc129003131" w:history="1">
        <w:r w:rsidR="0025763A" w:rsidRPr="006C7F45">
          <w:rPr>
            <w:rStyle w:val="a4"/>
            <w:rFonts w:asciiTheme="minorEastAsia" w:hAnsiTheme="minorEastAsia" w:cs="Times New Roman" w:hint="eastAsia"/>
            <w:noProof/>
          </w:rPr>
          <w:t>新疫苗或能有效阻断新冠变种感染</w:t>
        </w:r>
        <w:r w:rsidR="0025763A">
          <w:rPr>
            <w:noProof/>
            <w:webHidden/>
          </w:rPr>
          <w:tab/>
        </w:r>
        <w:r>
          <w:rPr>
            <w:noProof/>
            <w:webHidden/>
          </w:rPr>
          <w:fldChar w:fldCharType="begin"/>
        </w:r>
        <w:r w:rsidR="0025763A">
          <w:rPr>
            <w:noProof/>
            <w:webHidden/>
          </w:rPr>
          <w:instrText xml:space="preserve"> PAGEREF _Toc129003131 \h </w:instrText>
        </w:r>
        <w:r>
          <w:rPr>
            <w:noProof/>
            <w:webHidden/>
          </w:rPr>
        </w:r>
        <w:r>
          <w:rPr>
            <w:noProof/>
            <w:webHidden/>
          </w:rPr>
          <w:fldChar w:fldCharType="separate"/>
        </w:r>
        <w:r w:rsidR="0025763A">
          <w:rPr>
            <w:noProof/>
            <w:webHidden/>
          </w:rPr>
          <w:t>3</w:t>
        </w:r>
        <w:r>
          <w:rPr>
            <w:noProof/>
            <w:webHidden/>
          </w:rPr>
          <w:fldChar w:fldCharType="end"/>
        </w:r>
      </w:hyperlink>
    </w:p>
    <w:p w:rsidR="0025763A" w:rsidRDefault="00C33B8C">
      <w:pPr>
        <w:pStyle w:val="10"/>
        <w:rPr>
          <w:b w:val="0"/>
          <w:noProof/>
          <w:sz w:val="21"/>
          <w:szCs w:val="22"/>
          <w:shd w:val="clear" w:color="auto" w:fill="auto"/>
        </w:rPr>
      </w:pPr>
      <w:hyperlink w:anchor="_Toc129003132" w:history="1">
        <w:r w:rsidR="0025763A" w:rsidRPr="006C7F45">
          <w:rPr>
            <w:rStyle w:val="a4"/>
            <w:rFonts w:asciiTheme="minorEastAsia" w:hAnsiTheme="minorEastAsia" w:cs="Times New Roman" w:hint="eastAsia"/>
            <w:noProof/>
          </w:rPr>
          <w:t>乙肝也能被治愈？走进全国首家乙肝临床治愈门诊</w:t>
        </w:r>
        <w:r w:rsidR="0025763A">
          <w:rPr>
            <w:noProof/>
            <w:webHidden/>
          </w:rPr>
          <w:tab/>
        </w:r>
        <w:r>
          <w:rPr>
            <w:noProof/>
            <w:webHidden/>
          </w:rPr>
          <w:fldChar w:fldCharType="begin"/>
        </w:r>
        <w:r w:rsidR="0025763A">
          <w:rPr>
            <w:noProof/>
            <w:webHidden/>
          </w:rPr>
          <w:instrText xml:space="preserve"> PAGEREF _Toc129003132 \h </w:instrText>
        </w:r>
        <w:r>
          <w:rPr>
            <w:noProof/>
            <w:webHidden/>
          </w:rPr>
        </w:r>
        <w:r>
          <w:rPr>
            <w:noProof/>
            <w:webHidden/>
          </w:rPr>
          <w:fldChar w:fldCharType="separate"/>
        </w:r>
        <w:r w:rsidR="0025763A">
          <w:rPr>
            <w:noProof/>
            <w:webHidden/>
          </w:rPr>
          <w:t>4</w:t>
        </w:r>
        <w:r>
          <w:rPr>
            <w:noProof/>
            <w:webHidden/>
          </w:rPr>
          <w:fldChar w:fldCharType="end"/>
        </w:r>
      </w:hyperlink>
    </w:p>
    <w:p w:rsidR="0025763A" w:rsidRDefault="00C33B8C">
      <w:pPr>
        <w:pStyle w:val="10"/>
        <w:rPr>
          <w:b w:val="0"/>
          <w:noProof/>
          <w:sz w:val="21"/>
          <w:szCs w:val="22"/>
          <w:shd w:val="clear" w:color="auto" w:fill="auto"/>
        </w:rPr>
      </w:pPr>
      <w:hyperlink w:anchor="_Toc129003133" w:history="1">
        <w:r w:rsidR="0025763A" w:rsidRPr="006C7F45">
          <w:rPr>
            <w:rStyle w:val="a4"/>
            <w:rFonts w:asciiTheme="minorEastAsia" w:hAnsiTheme="minorEastAsia" w:cs="Times New Roman" w:hint="eastAsia"/>
            <w:noProof/>
          </w:rPr>
          <w:t>增加碳水化合物摄入量使抑郁症患病风险降低</w:t>
        </w:r>
        <w:r w:rsidR="0025763A">
          <w:rPr>
            <w:noProof/>
            <w:webHidden/>
          </w:rPr>
          <w:tab/>
        </w:r>
        <w:r>
          <w:rPr>
            <w:noProof/>
            <w:webHidden/>
          </w:rPr>
          <w:fldChar w:fldCharType="begin"/>
        </w:r>
        <w:r w:rsidR="0025763A">
          <w:rPr>
            <w:noProof/>
            <w:webHidden/>
          </w:rPr>
          <w:instrText xml:space="preserve"> PAGEREF _Toc129003133 \h </w:instrText>
        </w:r>
        <w:r>
          <w:rPr>
            <w:noProof/>
            <w:webHidden/>
          </w:rPr>
        </w:r>
        <w:r>
          <w:rPr>
            <w:noProof/>
            <w:webHidden/>
          </w:rPr>
          <w:fldChar w:fldCharType="separate"/>
        </w:r>
        <w:r w:rsidR="0025763A">
          <w:rPr>
            <w:noProof/>
            <w:webHidden/>
          </w:rPr>
          <w:t>6</w:t>
        </w:r>
        <w:r>
          <w:rPr>
            <w:noProof/>
            <w:webHidden/>
          </w:rPr>
          <w:fldChar w:fldCharType="end"/>
        </w:r>
      </w:hyperlink>
    </w:p>
    <w:p w:rsidR="0025763A" w:rsidRDefault="00C33B8C">
      <w:pPr>
        <w:pStyle w:val="10"/>
        <w:rPr>
          <w:b w:val="0"/>
          <w:noProof/>
          <w:sz w:val="21"/>
          <w:szCs w:val="22"/>
          <w:shd w:val="clear" w:color="auto" w:fill="auto"/>
        </w:rPr>
      </w:pPr>
      <w:hyperlink w:anchor="_Toc129003134" w:history="1">
        <w:r w:rsidR="0025763A" w:rsidRPr="006C7F45">
          <w:rPr>
            <w:rStyle w:val="a4"/>
            <w:rFonts w:asciiTheme="minorEastAsia" w:hAnsiTheme="minorEastAsia" w:cs="Times New Roman" w:hint="eastAsia"/>
            <w:noProof/>
          </w:rPr>
          <w:t>猴痘疫情肆虐美国旧金山宣布进入卫生紧急状态</w:t>
        </w:r>
        <w:r w:rsidR="0025763A">
          <w:rPr>
            <w:noProof/>
            <w:webHidden/>
          </w:rPr>
          <w:tab/>
        </w:r>
        <w:r>
          <w:rPr>
            <w:noProof/>
            <w:webHidden/>
          </w:rPr>
          <w:fldChar w:fldCharType="begin"/>
        </w:r>
        <w:r w:rsidR="0025763A">
          <w:rPr>
            <w:noProof/>
            <w:webHidden/>
          </w:rPr>
          <w:instrText xml:space="preserve"> PAGEREF _Toc129003134 \h </w:instrText>
        </w:r>
        <w:r>
          <w:rPr>
            <w:noProof/>
            <w:webHidden/>
          </w:rPr>
        </w:r>
        <w:r>
          <w:rPr>
            <w:noProof/>
            <w:webHidden/>
          </w:rPr>
          <w:fldChar w:fldCharType="separate"/>
        </w:r>
        <w:r w:rsidR="0025763A">
          <w:rPr>
            <w:noProof/>
            <w:webHidden/>
          </w:rPr>
          <w:t>6</w:t>
        </w:r>
        <w:r>
          <w:rPr>
            <w:noProof/>
            <w:webHidden/>
          </w:rPr>
          <w:fldChar w:fldCharType="end"/>
        </w:r>
      </w:hyperlink>
    </w:p>
    <w:p w:rsidR="00423756" w:rsidRDefault="00C33B8C"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665DFD" w:rsidRPr="00665DFD" w:rsidRDefault="00665DFD" w:rsidP="00665DFD">
      <w:pPr>
        <w:pStyle w:val="1"/>
        <w:adjustRightInd w:val="0"/>
        <w:snapToGrid w:val="0"/>
        <w:spacing w:before="0" w:after="0" w:line="360" w:lineRule="auto"/>
        <w:rPr>
          <w:rFonts w:asciiTheme="minorEastAsia" w:hAnsiTheme="minorEastAsia" w:cs="Times New Roman"/>
          <w:color w:val="333333"/>
          <w:sz w:val="24"/>
          <w:szCs w:val="24"/>
        </w:rPr>
      </w:pPr>
      <w:bookmarkStart w:id="3" w:name="_Toc110331940"/>
      <w:bookmarkStart w:id="4" w:name="_Toc129003128"/>
      <w:r w:rsidRPr="00665DFD">
        <w:rPr>
          <w:rFonts w:asciiTheme="minorEastAsia" w:hAnsiTheme="minorEastAsia" w:cs="Times New Roman" w:hint="eastAsia"/>
          <w:color w:val="333333"/>
          <w:sz w:val="24"/>
          <w:szCs w:val="24"/>
        </w:rPr>
        <w:t>截至</w:t>
      </w:r>
      <w:bookmarkEnd w:id="3"/>
      <w:r w:rsidRPr="00665DFD">
        <w:rPr>
          <w:rFonts w:asciiTheme="minorEastAsia" w:hAnsiTheme="minorEastAsia" w:cs="Times New Roman" w:hint="eastAsia"/>
          <w:color w:val="333333"/>
          <w:sz w:val="24"/>
          <w:szCs w:val="24"/>
        </w:rPr>
        <w:t>7月31日24时新型冠状病毒肺炎疫情最新情况</w:t>
      </w:r>
      <w:bookmarkEnd w:id="4"/>
    </w:p>
    <w:p w:rsidR="00665DFD" w:rsidRPr="00665DFD" w:rsidRDefault="00665DFD"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(2022-08-01    卫生应急办公室)</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7月31日0—24时，31个省（自治区、直辖市）和新疆生产建设兵团报告新增确诊病例84例。其中境外输入病例51例（广东19例，上海6例，四川6例，北京5例，福建5例，山东3例，天津2例，黑龙江2例，山西1例，辽宁1例，陕西1例），含6例由无症状感染者转为确诊病例（山东2例，广东2例，天津1例，四川1例）；本土病例33例（甘肃15例，广西9例，四川3例，山东2例，北京1例，内蒙古1例，福建1例，广东1例），含17例由无症状感染者转为确诊病例（甘肃11例，广西6例）。无新增死亡病例。无新增疑似病例。</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当日新增治愈出院病例137例，其中境外输入病例58例，本土病例79例（甘肃36例，广西27例，安徽5例，广东5例，上海3例，江西1例，重庆1例，四川1例），解除医学观察的密切接触者10938人，重症病例较前一日减少1例。</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境外输入现有确诊病例530例（无重症病例），无现有疑似病例。累计确诊病例20726例，累计治愈出院病例20196例，无死亡病例。</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截至7月31日24时，据31个省（自治区、直辖市）和新疆生产建设兵团报告，现有确诊病例1678例（其中重症病例4例），累计治愈出院病例222690例，累计死亡病例5226例，累计报告确诊病例229594例，无现有疑似病例。累计追踪到密切接触者4662984人，尚在医学观察的密切接触者131649人。</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31个省（自治区、直辖市）和新疆生产建设兵团报告新增无症状感染者309例，其中境外输入65例，本土244例（甘肃66例，广西61例，山东49例，河南43例，新疆9例，兵团5例，</w:t>
      </w:r>
      <w:r w:rsidRPr="00665DFD">
        <w:rPr>
          <w:rFonts w:asciiTheme="minorEastAsia" w:hAnsiTheme="minorEastAsia" w:cs="Times New Roman" w:hint="eastAsia"/>
          <w:color w:val="333333"/>
          <w:szCs w:val="21"/>
        </w:rPr>
        <w:lastRenderedPageBreak/>
        <w:t>四川4例，内蒙古3例，云南2例，天津1例，广东1例）。</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当日解除医学观察的无症状感染者539例，其中境外输入53例，本土486例（甘肃234例，广西118例，安徽46例，河南32例，上海21例，广东9例，天津8例，福建7例，江苏4例，江西4例，云南2例，海南1例）；当日转为确诊病例23例（境外输入6例）；尚在医学观察的无症状感染者6875例（境外输入589例）。</w:t>
      </w:r>
    </w:p>
    <w:p w:rsidR="00665DFD" w:rsidRPr="00665DFD" w:rsidRDefault="00665DFD" w:rsidP="00665DFD">
      <w:pPr>
        <w:shd w:val="clear" w:color="auto" w:fill="FFFFFF"/>
        <w:adjustRightInd w:val="0"/>
        <w:snapToGrid w:val="0"/>
        <w:spacing w:line="360" w:lineRule="auto"/>
        <w:ind w:firstLine="420"/>
        <w:rPr>
          <w:rFonts w:asciiTheme="minorEastAsia" w:hAnsiTheme="minorEastAsia" w:cs="Times New Roman"/>
          <w:color w:val="333333"/>
          <w:szCs w:val="21"/>
        </w:rPr>
      </w:pPr>
      <w:r w:rsidRPr="00665DFD">
        <w:rPr>
          <w:rFonts w:asciiTheme="minorEastAsia" w:hAnsiTheme="minorEastAsia" w:cs="Times New Roman" w:hint="eastAsia"/>
          <w:color w:val="333333"/>
          <w:szCs w:val="21"/>
        </w:rPr>
        <w:t>累计收到港澳台地区通报确诊病例4944873例。其中，香港特别行政区355897例（出院67730例，死亡9503例），澳门特别行政区791例（出院701例，死亡6例），台湾地区4588185例（出院13742例，死亡8927例）。</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 http://www.nhc.gov.cn/yjb/s7860/202208/</w:t>
      </w:r>
    </w:p>
    <w:p w:rsidR="00665DFD" w:rsidRPr="00665DFD" w:rsidRDefault="00665DFD" w:rsidP="00665DFD">
      <w:pPr>
        <w:adjustRightInd w:val="0"/>
        <w:snapToGrid w:val="0"/>
        <w:spacing w:line="360" w:lineRule="auto"/>
        <w:rPr>
          <w:rFonts w:asciiTheme="minorEastAsia" w:hAnsiTheme="minorEastAsia"/>
          <w:szCs w:val="21"/>
        </w:rPr>
      </w:pPr>
    </w:p>
    <w:p w:rsidR="004712E9" w:rsidRPr="00665DFD" w:rsidRDefault="004712E9" w:rsidP="00665DFD">
      <w:pPr>
        <w:pStyle w:val="1"/>
        <w:adjustRightInd w:val="0"/>
        <w:snapToGrid w:val="0"/>
        <w:spacing w:before="0" w:after="0" w:line="360" w:lineRule="auto"/>
        <w:rPr>
          <w:rFonts w:asciiTheme="minorEastAsia" w:hAnsiTheme="minorEastAsia" w:cs="Times New Roman"/>
          <w:color w:val="333333"/>
          <w:sz w:val="24"/>
          <w:szCs w:val="24"/>
        </w:rPr>
      </w:pPr>
      <w:bookmarkStart w:id="5" w:name="_Toc109640833"/>
      <w:bookmarkStart w:id="6" w:name="_Toc129003129"/>
      <w:r w:rsidRPr="00665DFD">
        <w:rPr>
          <w:rFonts w:asciiTheme="minorEastAsia" w:hAnsiTheme="minorEastAsia" w:cs="Times New Roman" w:hint="eastAsia"/>
          <w:color w:val="333333"/>
          <w:sz w:val="24"/>
          <w:szCs w:val="24"/>
        </w:rPr>
        <w:t>我国新冠疫苗安全有效——国务院联防联控机制回答疫苗接种有关问题</w:t>
      </w:r>
      <w:bookmarkEnd w:id="5"/>
      <w:bookmarkEnd w:id="6"/>
    </w:p>
    <w:p w:rsidR="004712E9" w:rsidRPr="00665DFD" w:rsidRDefault="004712E9"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(2022-07-25    人民网)</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 xml:space="preserve">　　据新华社北京7月23日电  （记者董瑞丰、顾天成）围绕疫苗接种的有关问题，国务院联防联控机制日前举行新闻发布会，系统做出回应。</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国家卫健委副主任曾益新介绍，截至目前，31个省（区、市）和新疆生产建设兵团累计报告新冠疫苗第一剂次接种覆盖率为92.1%，全程接种率为89.7%，加强免疫接种率为71.7%。</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“我国现职党和国家领导人都已完成了新冠疫苗接种，而且接种的都是我国国产疫苗。”曾益新表示，这充分说明了我国领导人对疫情防控工作的高度重视、对我国生产的新冠疫苗的高度信任。</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解放军总医院第五医学中心感染病医学部主任、中国科学院院士王福生表示，疫苗中的各种物质对人体是安全的，不会直接致病。对于疫苗生产过程中所使用的试剂，均经过有关机构的严格检定并达标。目前我国接种数量最大的新冠灭活疫苗，有充分的安全保障，并得到了国际组织认可。</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中华预防医学会常务副会长兼秘书长冯子健介绍，目前我国多条技术路线均已开展单价、多价奥密克戎变异株疫苗研发。据介绍，进展较快的单价奥密克戎变异株灭活疫苗已获临床试验批准，正在浙江、湖南、香港等地开展临床试验。进展较快的四价重组蛋白疫苗已经获得阿联酋Ⅲ期临床试验批件，相关研究已启动。此外，还布局了广谱新冠病毒疫苗研究，进展较快的疫苗已经获得临床试验批件，并启动相关研究。</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我国疫苗对奥密克戎变异株引起的重症、死亡仍然具有良好的保护作用。”冯子健表示，我国奥密克戎变异株疫苗研发工作正在稳步快速推进，只要有需要，按照相关法规要求，可以迅速启动紧急使用程序，提供接种。至于是否需要接种、何时接种专门针对含奥密克戎变异株的疫苗，这个问题不仅我国，国际上也都在研究，主要是研判病毒变异和免疫逃逸的情况。</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国家卫健委科技发展中心主任、科研攻关组疫苗研发专班工作组组长郑忠伟表示，无论同源</w:t>
      </w:r>
      <w:r w:rsidRPr="00665DFD">
        <w:rPr>
          <w:rFonts w:asciiTheme="minorEastAsia" w:hAnsiTheme="minorEastAsia" w:cs="Times New Roman" w:hint="eastAsia"/>
          <w:color w:val="333333"/>
          <w:szCs w:val="21"/>
        </w:rPr>
        <w:lastRenderedPageBreak/>
        <w:t>加强接种（同技术路线疫苗加强）还是序贯加强接种（批准的不同技术路线的疫苗加强），都能大幅度提高新冠疫苗的保护效果。</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在回答有关疫苗剂量选择的问题时，国务院联防联控机制科研攻关组疫苗研发专班专家组副组长、中国工程院院士王军志说，我国新冠疫苗研发过程中的动物保护实验和人体临床试验数据显示，灭活疫苗剂量在3微克至5微克时安全性指标很好，抗体阳转率接近100%，抗体滴度也达到了预期水平，也就是说其安全性指标和有效性指标均符合国家规定的标准。</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摘引网址：http://health.people.com.cn/n1/2022/0725/c14739-32484278.html</w:t>
      </w:r>
    </w:p>
    <w:p w:rsidR="00910CF6" w:rsidRPr="00665DFD" w:rsidRDefault="00910CF6" w:rsidP="00665DFD">
      <w:pPr>
        <w:adjustRightInd w:val="0"/>
        <w:snapToGrid w:val="0"/>
        <w:spacing w:line="360" w:lineRule="auto"/>
        <w:rPr>
          <w:rFonts w:asciiTheme="minorEastAsia" w:hAnsiTheme="minorEastAsia"/>
          <w:szCs w:val="21"/>
        </w:rPr>
      </w:pPr>
    </w:p>
    <w:p w:rsidR="004712E9" w:rsidRPr="00665DFD" w:rsidRDefault="004712E9" w:rsidP="00665DFD">
      <w:pPr>
        <w:pStyle w:val="1"/>
        <w:adjustRightInd w:val="0"/>
        <w:snapToGrid w:val="0"/>
        <w:spacing w:before="0" w:after="0" w:line="360" w:lineRule="auto"/>
        <w:rPr>
          <w:rFonts w:asciiTheme="minorEastAsia" w:hAnsiTheme="minorEastAsia" w:cs="Times New Roman"/>
          <w:color w:val="333333"/>
          <w:sz w:val="24"/>
          <w:szCs w:val="24"/>
        </w:rPr>
      </w:pPr>
      <w:bookmarkStart w:id="7" w:name="_Toc109726891"/>
      <w:bookmarkStart w:id="8" w:name="_Toc129003130"/>
      <w:r w:rsidRPr="00665DFD">
        <w:rPr>
          <w:rFonts w:asciiTheme="minorEastAsia" w:hAnsiTheme="minorEastAsia" w:cs="Times New Roman" w:hint="eastAsia"/>
          <w:color w:val="333333"/>
          <w:sz w:val="24"/>
          <w:szCs w:val="24"/>
        </w:rPr>
        <w:t>新液体活检技术有望精准监测癌症</w:t>
      </w:r>
      <w:bookmarkEnd w:id="7"/>
      <w:bookmarkEnd w:id="8"/>
    </w:p>
    <w:p w:rsidR="004712E9" w:rsidRPr="00665DFD" w:rsidRDefault="004712E9"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(2022-07-26    科技日报)</w:t>
      </w:r>
    </w:p>
    <w:p w:rsidR="004712E9" w:rsidRPr="00665DFD" w:rsidRDefault="004712E9" w:rsidP="00665DFD">
      <w:pPr>
        <w:shd w:val="clear" w:color="auto" w:fill="FFFFFF"/>
        <w:adjustRightInd w:val="0"/>
        <w:snapToGrid w:val="0"/>
        <w:spacing w:line="360" w:lineRule="auto"/>
        <w:jc w:val="center"/>
        <w:rPr>
          <w:rFonts w:asciiTheme="minorEastAsia" w:hAnsiTheme="minorEastAsia" w:cs="Times New Roman"/>
          <w:color w:val="333333"/>
          <w:szCs w:val="21"/>
        </w:rPr>
      </w:pP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 xml:space="preserve">　　美国科学家近日在《公共科学图书馆·综合》杂志发表研究报告称，他们使用伴侣蛋白作为血液中癌细胞的新标记物，更清晰地观察到了癌症的扩散情况。通过使用这种新标记物，科学家们能够在血液中检测到更多的癌细胞，这一被称为液体活检的过程，可帮助乳腺癌和肺癌患者更好地监测其疾病。</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癌细胞需要大量蛋白质才能存活并在体内传播。伴侣蛋白复合物使蛋白质折叠成有功能的三维形状。没有这种复合物，癌细胞所需要的重要蛋白质就无法形成。研究表明，所有细胞都含有伴侣素复合物，但其在癌细胞的含量明显更高。</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美国中佛罗里达大学医学院癌症研究部门负责人安内特·哈立德博士将伴侣蛋白复合物确定为癌症严重程度的一个重要指标，并开发了基于纳米颗粒的疗法，即寻找并摧毁癌细胞中的伴侣蛋白复合物。如果没有这种蛋白质折叠机制，癌细胞便无法生存。</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研究人员称，通过使用伴侣蛋白复合物检测血液中的癌细胞，可得到癌症可能正在扩散的警告。</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在血液中识别癌细胞的标记，通常是基于癌症产生的身体表面细胞的上皮特征。但这种检测血液中癌细胞的标记物相当“普通”，且对癌症本身提供的信息很少。进入血液的癌细胞可来自肿瘤的任何部位，并且只能短期存活。因此，使用像伴侣蛋白复合物这样的标记物来识别血液中的危险癌细胞，可提醒医生病人病情复发或治疗无效。</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该研究首先使用了接受治疗的转移性乳腺癌患者的血液和组织，测试伴侣蛋白复合物是否比传统标记物更好地识别血液中的癌细胞。然后，研究人员用肺癌患者的血液验证了这一想法，并发现与标准的液体活检方法相比，使用伴侣蛋白复合物可检测出更多的肺癌细胞。</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摘引网址：http://digitalpaper.stdaily.com/http_www.kjrb.com/kjrb/html/</w:t>
      </w:r>
    </w:p>
    <w:p w:rsidR="004712E9" w:rsidRPr="00665DFD" w:rsidRDefault="004712E9" w:rsidP="00665DFD">
      <w:pPr>
        <w:adjustRightInd w:val="0"/>
        <w:snapToGrid w:val="0"/>
        <w:spacing w:line="360" w:lineRule="auto"/>
        <w:rPr>
          <w:rFonts w:asciiTheme="minorEastAsia" w:hAnsiTheme="minorEastAsia"/>
          <w:szCs w:val="21"/>
        </w:rPr>
      </w:pPr>
    </w:p>
    <w:p w:rsidR="004712E9" w:rsidRPr="00665DFD" w:rsidRDefault="004712E9" w:rsidP="00665DFD">
      <w:pPr>
        <w:pStyle w:val="1"/>
        <w:adjustRightInd w:val="0"/>
        <w:snapToGrid w:val="0"/>
        <w:spacing w:before="0" w:after="0" w:line="360" w:lineRule="auto"/>
        <w:rPr>
          <w:rFonts w:asciiTheme="minorEastAsia" w:hAnsiTheme="minorEastAsia" w:cs="Times New Roman"/>
          <w:color w:val="333333"/>
          <w:sz w:val="24"/>
          <w:szCs w:val="24"/>
        </w:rPr>
      </w:pPr>
      <w:bookmarkStart w:id="9" w:name="_Toc109813148"/>
      <w:bookmarkStart w:id="10" w:name="_Toc129003131"/>
      <w:r w:rsidRPr="00665DFD">
        <w:rPr>
          <w:rFonts w:asciiTheme="minorEastAsia" w:hAnsiTheme="minorEastAsia" w:cs="Times New Roman" w:hint="eastAsia"/>
          <w:color w:val="333333"/>
          <w:sz w:val="24"/>
          <w:szCs w:val="24"/>
        </w:rPr>
        <w:t>新疫苗或能有效阻断新冠变种感染</w:t>
      </w:r>
      <w:bookmarkEnd w:id="9"/>
      <w:bookmarkEnd w:id="10"/>
    </w:p>
    <w:p w:rsidR="004712E9" w:rsidRPr="00665DFD" w:rsidRDefault="004712E9"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(2022-07-27    科技日报)</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color w:val="333333"/>
          <w:szCs w:val="21"/>
        </w:rPr>
        <w:lastRenderedPageBreak/>
        <w:t> </w:t>
      </w:r>
      <w:r w:rsidRPr="00665DFD">
        <w:rPr>
          <w:rFonts w:asciiTheme="minorEastAsia" w:hAnsiTheme="minorEastAsia" w:cs="Times New Roman" w:hint="eastAsia"/>
          <w:color w:val="333333"/>
          <w:szCs w:val="21"/>
        </w:rPr>
        <w:t>    科技日报北京7月26日电</w:t>
      </w: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记者张梦然）美国加州大学圣地亚哥分校医学院领导的一项新研究，描述了一种制造新冠疫苗的不同方法，这种疫苗在理论上对新出现的变种仍然有效，且可通过鼻吸、药丸或其他方式接种。研究结果近日发表在《公共图书馆·病原体》在线期刊上。</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该研究涉及构建经过基因改造的质粒，包含一些专门针对新冠病毒刺突蛋白的脆弱性遗传物质。刺突蛋白是病毒的一部分，对结合和感染细胞至关重要。而质粒是来自细菌的小的环状DNA分子，它们在物理上与染色体DNA分离且可独立复制。科学家可使用它们将遗传物质从一个细胞转移到另一个细胞，然后引入的遗传物质就可在接收细胞中复制。</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加州大学圣地亚哥分校医学院教授毛里奇奥·萨内蒂博士说，这种方法指出了一种更持久、更广泛有效的新冠疫苗设计思路。</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最新研究强调“质量胜于数量”，寻求诱导抗体优先阻断病毒与其细胞受体的结合和传播，这将导致疫苗产生更集中的抗体反应。研究将重点缩小到病毒感染能力，这部分在进化上是保守的。换句话说，这些结合位点不会因新变种而改变，因而代表了一个持续存在的病毒“漏洞”和更为可靠的疫苗目标。</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研究团队构建了含有免疫原（导致B淋巴细胞产生抗体的分子）的质粒，这些免疫原是专门设计的，以用于显示作为受体结合基序（RBM）一部分刺突蛋白的一个节点。这些氨基酸残基就像打开细胞门的钥匙一样，钥匙和锁不会改变。</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淋巴细胞是免疫系统的一部分。它们是抗体的巨大生产者，用于响应和抵御体内特定抗原或病毒等不需要的物质。B淋巴细胞每秒平均可吐出1000个抗体分子。</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研究团队将选定的刺突蛋白氨基酸克隆到质粒DNA中，当注射到小鼠的脾脏中时，引入的免疫原分子会产生中和抗体，专门针对病毒蛋白刺突RBM上的目标进行调节。对带有原始新冠毒株变种的小鼠展开的测试发现，所有变种的免疫反应都相似。</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萨内蒂说，要将这些发现转化为适合临床试验的疫苗将是“一场艰苦的战斗”。目前的方法投入了大量资金，这是从小鼠研究到人体临床试验的巨大飞跃。</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摘引网址：https://health.huanqiu.com/article/48zYdJQFi3o</w:t>
      </w:r>
    </w:p>
    <w:p w:rsidR="004712E9" w:rsidRPr="00665DFD" w:rsidRDefault="004712E9" w:rsidP="00665DFD">
      <w:pPr>
        <w:adjustRightInd w:val="0"/>
        <w:snapToGrid w:val="0"/>
        <w:spacing w:line="360" w:lineRule="auto"/>
        <w:rPr>
          <w:rFonts w:asciiTheme="minorEastAsia" w:hAnsiTheme="minorEastAsia"/>
          <w:szCs w:val="21"/>
        </w:rPr>
      </w:pPr>
    </w:p>
    <w:p w:rsidR="004712E9" w:rsidRPr="00665DFD" w:rsidRDefault="004712E9" w:rsidP="00665DFD">
      <w:pPr>
        <w:pStyle w:val="1"/>
        <w:adjustRightInd w:val="0"/>
        <w:snapToGrid w:val="0"/>
        <w:spacing w:before="0" w:after="0" w:line="360" w:lineRule="auto"/>
        <w:rPr>
          <w:rFonts w:asciiTheme="minorEastAsia" w:hAnsiTheme="minorEastAsia" w:cs="Times New Roman"/>
          <w:color w:val="333333"/>
          <w:sz w:val="24"/>
          <w:szCs w:val="24"/>
        </w:rPr>
      </w:pPr>
      <w:bookmarkStart w:id="11" w:name="_Toc109899774"/>
      <w:bookmarkStart w:id="12" w:name="_Toc129003132"/>
      <w:r w:rsidRPr="00665DFD">
        <w:rPr>
          <w:rFonts w:asciiTheme="minorEastAsia" w:hAnsiTheme="minorEastAsia" w:cs="Times New Roman" w:hint="eastAsia"/>
          <w:color w:val="333333"/>
          <w:sz w:val="24"/>
          <w:szCs w:val="24"/>
        </w:rPr>
        <w:t>乙肝也能被治愈？走进全国首家乙肝临床治愈门诊</w:t>
      </w:r>
      <w:bookmarkEnd w:id="11"/>
      <w:bookmarkEnd w:id="12"/>
    </w:p>
    <w:p w:rsidR="004712E9" w:rsidRPr="00665DFD" w:rsidRDefault="004712E9"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(2022-07-27    环球网)</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乙肝是困扰了几代人的顽疾，据估算，我国现有乙肝病毒感染者约8600万人，治愈乙肝是无数患者与医生的梦想。</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目前，全国多家医院陆续开通了乙肝临床治愈门诊。在2022年7月28日世界肝炎日来临之际，我们走进全国首家以“临床治愈”为核心的乙型肝炎专病门诊——北京大学人民医院乙肝临床治愈门诊，一探究竟。</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为什么开展乙肝临床治愈门诊？</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lastRenderedPageBreak/>
        <w:t>    随着生活水平的提高和健康意识的不断增强，大众和临床的医学理念已从“治疗重症”发展到“疾病管理”，各类慢性疾病和患者的管理，从门诊进行干预更具有优势。在这个背景下，近些年“专病门诊”概念逐步成熟，并在不同疾病领域得以应用和发展。</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建立专病门诊，我们也是响应国家卫健委要求，从传统的专科门诊，逐步向‘以疾病为中心’的专病门诊转变。”北京大学人民医院肝病科封波教授介绍说，以乙肝临床治愈门诊为例，这个门诊是以慢性乙肝感染者最大可能的获得临床治愈为目标的专病门诊。我们会定制个体化的治疗方案，同时注重疗效及判定、管理不良反应及患者随访。</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乙肝优势患者临床治愈率可达30%以上</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乙肝是肝病科门诊就诊的主要病种之一，抗病毒治疗可以有效抑制病毒，但难以清除病毒。”封波教授介绍说，随着研究的深入，以HBsAg（乙肝表面抗原）转阴为标志的“临床治愈”概念被提出并被国内外肝病专家认可，一旦获得临床治愈，肝病进展成肝硬化、肝癌的风险大为降低，抗病毒药物也有望停用，肝癌风险等同于健康人群水平，患者可以摆脱乙肝束缚，获得与正常人一样的健康生活。</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那么，乙肝治愈率高吗？数据显示，近10年内，乙肝在核苷（酸）类似物和聚乙二醇干扰素α-2b为主的治疗方案下，临床治愈率可达约30%。不同乙肝病毒感染人群的临床治愈，也逐步有了一定临床证据。例如，通过聚乙二醇干扰素治疗48周，3-17岁的乙肝患儿临床治愈率达50%以上，非活动性乙肝表明抗原携带者有望实现47%的临床治愈率。</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最新发表的欧洲肝脏研究协会年会摘要，收录了中国慢乙肝临床治愈（珠峰）工程项目3.5年阶段性数据。大样本数据显示，核苷（酸）类似物经治的慢性乙肝患者序贯或联用聚乙二醇干扰素α-2b治疗，48周乙肝表面抗原清除率达33.2%，其中基线乙肝表面抗原小于100 IU/mL的患者清除率可达56.1%。</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封波教授说，乙肝临床治愈门诊开通后，患者反馈很好，看病更方便了，也更有信心了，医生对于患者个人情况和疾病治疗的目标更清晰，患者和家属都是能够感受到的。</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肝病多数都是慢性疾病，疾病发生发展和治疗与随访密切相关，对于有治疗意愿、追求健康的患者，他们能够‘对症挂号’主动寻求治疗，也是我们开设专病门诊的最强动力。”封波教授介绍说，推荐长期核苷（酸）类似物治疗的慢乙肝患者和表面抗原低于1500IU/mL的乙肝病毒感染者挂该门诊号。门诊由知名专家坐诊，患者到诊后，首先会评估其是否为临床治愈的优势人群，详细介绍相关适应症、治疗方案、疗效及判定、不良反应及随诊等，尤其配套的检查、配套的治疗措施都得到进一步拓展，使得患者可以得到“一站式”的系统化服务，极大提高了诊疗质量与效率。</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据悉，7月28日世界肝炎日期间，北京大学人民医院乙肝临床治愈门诊将开展线上义诊活动，关注肝炎的朋友可线上咨询。此外，北京大学第一医院、广州市第八人民医院、山东第一医科大学附属消化病医院等全国各地的医院也相继开设乙肝临床治愈门诊。</w:t>
      </w:r>
    </w:p>
    <w:p w:rsidR="004712E9" w:rsidRPr="00665DFD" w:rsidRDefault="004712E9"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摘引网址：https://health.huanqiu.com/article/48zm1YLN3rx</w:t>
      </w:r>
    </w:p>
    <w:p w:rsidR="004712E9" w:rsidRPr="00665DFD" w:rsidRDefault="004712E9" w:rsidP="00665DFD">
      <w:pPr>
        <w:adjustRightInd w:val="0"/>
        <w:snapToGrid w:val="0"/>
        <w:spacing w:line="360" w:lineRule="auto"/>
        <w:rPr>
          <w:rFonts w:asciiTheme="minorEastAsia" w:hAnsiTheme="minorEastAsia"/>
          <w:szCs w:val="21"/>
        </w:rPr>
      </w:pPr>
    </w:p>
    <w:p w:rsidR="00665DFD" w:rsidRPr="00665DFD" w:rsidRDefault="00665DFD" w:rsidP="00665DFD">
      <w:pPr>
        <w:pStyle w:val="1"/>
        <w:adjustRightInd w:val="0"/>
        <w:snapToGrid w:val="0"/>
        <w:spacing w:before="0" w:after="0" w:line="360" w:lineRule="auto"/>
        <w:rPr>
          <w:rFonts w:asciiTheme="minorEastAsia" w:hAnsiTheme="minorEastAsia" w:cs="Times New Roman"/>
          <w:color w:val="333333"/>
          <w:sz w:val="24"/>
          <w:szCs w:val="24"/>
        </w:rPr>
      </w:pPr>
      <w:bookmarkStart w:id="13" w:name="_Toc109985556"/>
      <w:bookmarkStart w:id="14" w:name="_Toc129003133"/>
      <w:r w:rsidRPr="00665DFD">
        <w:rPr>
          <w:rFonts w:asciiTheme="minorEastAsia" w:hAnsiTheme="minorEastAsia" w:cs="Times New Roman" w:hint="eastAsia"/>
          <w:color w:val="333333"/>
          <w:sz w:val="24"/>
          <w:szCs w:val="24"/>
        </w:rPr>
        <w:t>增加碳水化合物摄入量</w:t>
      </w:r>
      <w:bookmarkEnd w:id="13"/>
      <w:r w:rsidRPr="00665DFD">
        <w:rPr>
          <w:rFonts w:asciiTheme="minorEastAsia" w:hAnsiTheme="minorEastAsia" w:cs="Times New Roman" w:hint="eastAsia"/>
          <w:color w:val="333333"/>
          <w:sz w:val="24"/>
          <w:szCs w:val="24"/>
        </w:rPr>
        <w:t>使抑郁症患病风险降低</w:t>
      </w:r>
      <w:bookmarkEnd w:id="14"/>
    </w:p>
    <w:p w:rsidR="00665DFD" w:rsidRPr="00665DFD" w:rsidRDefault="00665DFD"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(2022-07-29    科技日报)</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科技日报讯</w:t>
      </w: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（记者史俊斌</w:t>
      </w:r>
      <w:r w:rsidRPr="00665DFD">
        <w:rPr>
          <w:rFonts w:asciiTheme="minorEastAsia" w:hAnsiTheme="minorEastAsia" w:cs="Times New Roman"/>
          <w:color w:val="333333"/>
          <w:szCs w:val="21"/>
        </w:rPr>
        <w:t> </w:t>
      </w:r>
      <w:r w:rsidRPr="00665DFD">
        <w:rPr>
          <w:rFonts w:asciiTheme="minorEastAsia" w:hAnsiTheme="minorEastAsia" w:cs="Times New Roman" w:hint="eastAsia"/>
          <w:color w:val="333333"/>
          <w:szCs w:val="21"/>
        </w:rPr>
        <w:t>通讯员买秋霞）7月24日，科技日报记者从西安交通大学第二附属医院获悉，该院生物诊断治疗国家地方联合工程研究中心李宗芳教授团队发现并揭示了碳水化合物对抑郁症的影响。该研究团队近日在《自然·人类行为》在线发表了题为《双向双样本孟德尔随机化分析确定了相对碳水化合物摄入和抑郁症之间的因果关系》的论文。</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该团队利用40余万人的遗传信息，探究饮食中碳水化合物的摄入对抑郁症的影响，发现增加日常饮食中碳水化合物的摄入能够降低抑郁症的发病风险。碳水化合物的热量占比增加与抑郁症风险降低存在一定的关系。鉴于日常饮食对肥胖的影响，研究进一步发现，增加饮食中碳水化合物的摄入能够降低身体质量指数（BMI），而降低身体质量指数进一步减少抑郁症的发病风险。</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抑郁症是最常见的精神障碍。据李宗芳教授介绍，碳水化合物的摄入与抑郁症的关系长期存在较大争议，而阐明抑郁症的致病因素对于降低抑郁症风险至关重要。</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xml:space="preserve">　　这一成果揭示了碳水化合物摄入量和抑郁症之间的因果关系，证明增加饮食中碳水化合物的相对摄入量会降低抑郁症的患病风险，为利用饮食干预预防抑郁症提供了理论依据。</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摘引网址：http://health.people.com.cn/n1/2022/0729/c14739-32488777.html</w:t>
      </w:r>
    </w:p>
    <w:p w:rsidR="00665DFD" w:rsidRPr="00665DFD" w:rsidRDefault="00665DFD" w:rsidP="00665DFD">
      <w:pPr>
        <w:adjustRightInd w:val="0"/>
        <w:snapToGrid w:val="0"/>
        <w:spacing w:line="360" w:lineRule="auto"/>
        <w:rPr>
          <w:rFonts w:asciiTheme="minorEastAsia" w:hAnsiTheme="minorEastAsia"/>
          <w:szCs w:val="21"/>
        </w:rPr>
      </w:pPr>
    </w:p>
    <w:p w:rsidR="00665DFD" w:rsidRPr="00665DFD" w:rsidRDefault="00665DFD" w:rsidP="00665DFD">
      <w:pPr>
        <w:pStyle w:val="1"/>
        <w:adjustRightInd w:val="0"/>
        <w:snapToGrid w:val="0"/>
        <w:spacing w:before="0" w:after="0" w:line="360" w:lineRule="auto"/>
        <w:rPr>
          <w:rFonts w:asciiTheme="minorEastAsia" w:hAnsiTheme="minorEastAsia" w:cs="Times New Roman"/>
          <w:color w:val="333333"/>
          <w:sz w:val="24"/>
          <w:szCs w:val="24"/>
        </w:rPr>
      </w:pPr>
      <w:bookmarkStart w:id="15" w:name="_Toc109985567"/>
      <w:bookmarkStart w:id="16" w:name="_Toc129003134"/>
      <w:r w:rsidRPr="00665DFD">
        <w:rPr>
          <w:rFonts w:asciiTheme="minorEastAsia" w:hAnsiTheme="minorEastAsia" w:cs="Times New Roman" w:hint="eastAsia"/>
          <w:color w:val="333333"/>
          <w:sz w:val="24"/>
          <w:szCs w:val="24"/>
        </w:rPr>
        <w:t>猴痘疫情肆虐</w:t>
      </w:r>
      <w:bookmarkEnd w:id="15"/>
      <w:r w:rsidRPr="00665DFD">
        <w:rPr>
          <w:rFonts w:asciiTheme="minorEastAsia" w:hAnsiTheme="minorEastAsia" w:cs="Times New Roman" w:hint="eastAsia"/>
          <w:color w:val="333333"/>
          <w:sz w:val="24"/>
          <w:szCs w:val="24"/>
        </w:rPr>
        <w:t>美国旧金山宣布进入卫生紧急状态</w:t>
      </w:r>
      <w:bookmarkEnd w:id="16"/>
    </w:p>
    <w:p w:rsidR="00665DFD" w:rsidRPr="00665DFD" w:rsidRDefault="00665DFD" w:rsidP="00665DFD">
      <w:pPr>
        <w:shd w:val="clear" w:color="auto" w:fill="FFFFFF"/>
        <w:adjustRightInd w:val="0"/>
        <w:snapToGrid w:val="0"/>
        <w:spacing w:line="360" w:lineRule="auto"/>
        <w:jc w:val="left"/>
        <w:rPr>
          <w:rFonts w:asciiTheme="minorEastAsia" w:hAnsiTheme="minorEastAsia" w:cs="Times New Roman"/>
          <w:color w:val="333333"/>
          <w:szCs w:val="21"/>
        </w:rPr>
      </w:pPr>
      <w:r w:rsidRPr="00665DFD">
        <w:rPr>
          <w:rFonts w:asciiTheme="minorEastAsia" w:hAnsiTheme="minorEastAsia" w:cs="Times New Roman" w:hint="eastAsia"/>
          <w:color w:val="333333"/>
          <w:szCs w:val="21"/>
        </w:rPr>
        <w:t>(2022-07-29    央视新闻客户端)</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随着猴痘疫情在美国肆虐，美国旧金山市长伦敦·布里德7月28日发表声明宣布旧金山市进入卫生紧急状态。声明称，旧金山公共卫生部已确认该市有260多例猴痘病例，占加州猴痘病例的近三分之一。</w:t>
      </w:r>
    </w:p>
    <w:p w:rsidR="00665DFD" w:rsidRPr="00665DFD" w:rsidRDefault="00665DFD" w:rsidP="00665DFD">
      <w:pPr>
        <w:shd w:val="clear" w:color="auto" w:fill="FFFFFF"/>
        <w:adjustRightInd w:val="0"/>
        <w:snapToGrid w:val="0"/>
        <w:spacing w:line="360" w:lineRule="auto"/>
        <w:rPr>
          <w:rFonts w:asciiTheme="minorEastAsia" w:hAnsiTheme="minorEastAsia" w:cs="Times New Roman"/>
          <w:color w:val="333333"/>
          <w:szCs w:val="21"/>
        </w:rPr>
      </w:pPr>
      <w:r w:rsidRPr="00665DFD">
        <w:rPr>
          <w:rFonts w:asciiTheme="minorEastAsia" w:hAnsiTheme="minorEastAsia" w:cs="Times New Roman" w:hint="eastAsia"/>
          <w:color w:val="333333"/>
          <w:szCs w:val="21"/>
        </w:rPr>
        <w:t>    摘引网址：https://health.huanqiu.com/article/491Dvj6NZbA</w:t>
      </w:r>
    </w:p>
    <w:p w:rsidR="00665DFD" w:rsidRPr="00665DFD" w:rsidRDefault="00665DFD" w:rsidP="00665DFD">
      <w:pPr>
        <w:adjustRightInd w:val="0"/>
        <w:snapToGrid w:val="0"/>
        <w:spacing w:line="360" w:lineRule="auto"/>
        <w:rPr>
          <w:rFonts w:asciiTheme="minorEastAsia" w:hAnsiTheme="minorEastAsia"/>
          <w:szCs w:val="21"/>
        </w:rPr>
      </w:pPr>
    </w:p>
    <w:sectPr w:rsidR="00665DFD" w:rsidRPr="00665DFD"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9F1" w:rsidRDefault="001349F1" w:rsidP="003C6FFE">
      <w:r>
        <w:separator/>
      </w:r>
    </w:p>
  </w:endnote>
  <w:endnote w:type="continuationSeparator" w:id="1">
    <w:p w:rsidR="001349F1" w:rsidRDefault="001349F1"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33B8C" w:rsidP="002F2290">
        <w:pPr>
          <w:pStyle w:val="a3"/>
          <w:jc w:val="center"/>
        </w:pPr>
        <w:r>
          <w:fldChar w:fldCharType="begin"/>
        </w:r>
        <w:r w:rsidR="00726786">
          <w:instrText xml:space="preserve"> PAGE   \* MERGEFORMAT </w:instrText>
        </w:r>
        <w:r>
          <w:fldChar w:fldCharType="separate"/>
        </w:r>
        <w:r w:rsidR="00BC2D00" w:rsidRPr="00BC2D00">
          <w:rPr>
            <w:noProof/>
            <w:lang w:val="zh-CN"/>
          </w:rPr>
          <w:t>1</w:t>
        </w:r>
        <w:r>
          <w:fldChar w:fldCharType="end"/>
        </w:r>
      </w:p>
    </w:sdtContent>
  </w:sdt>
  <w:p w:rsidR="002F2290" w:rsidRDefault="001349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9F1" w:rsidRDefault="001349F1" w:rsidP="003C6FFE">
      <w:r>
        <w:separator/>
      </w:r>
    </w:p>
  </w:footnote>
  <w:footnote w:type="continuationSeparator" w:id="1">
    <w:p w:rsidR="001349F1" w:rsidRDefault="001349F1"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4273"/>
    <w:rsid w:val="00036CE5"/>
    <w:rsid w:val="00046336"/>
    <w:rsid w:val="00062302"/>
    <w:rsid w:val="00072025"/>
    <w:rsid w:val="000C3E92"/>
    <w:rsid w:val="000C404F"/>
    <w:rsid w:val="000F1BBC"/>
    <w:rsid w:val="00102618"/>
    <w:rsid w:val="00113C14"/>
    <w:rsid w:val="001215D4"/>
    <w:rsid w:val="00121AC5"/>
    <w:rsid w:val="001237B9"/>
    <w:rsid w:val="001343A6"/>
    <w:rsid w:val="001349F1"/>
    <w:rsid w:val="00143509"/>
    <w:rsid w:val="001506D6"/>
    <w:rsid w:val="0015344F"/>
    <w:rsid w:val="0015474D"/>
    <w:rsid w:val="0016106B"/>
    <w:rsid w:val="001A11A0"/>
    <w:rsid w:val="001B3B90"/>
    <w:rsid w:val="001D7C22"/>
    <w:rsid w:val="001F1201"/>
    <w:rsid w:val="0022653B"/>
    <w:rsid w:val="002270A5"/>
    <w:rsid w:val="00232C72"/>
    <w:rsid w:val="002464A1"/>
    <w:rsid w:val="00250452"/>
    <w:rsid w:val="00251D95"/>
    <w:rsid w:val="0025763A"/>
    <w:rsid w:val="002578F8"/>
    <w:rsid w:val="00261C12"/>
    <w:rsid w:val="002A0ACE"/>
    <w:rsid w:val="002E5E98"/>
    <w:rsid w:val="0035217E"/>
    <w:rsid w:val="00362FD2"/>
    <w:rsid w:val="00363555"/>
    <w:rsid w:val="003959B4"/>
    <w:rsid w:val="003A3475"/>
    <w:rsid w:val="003C6FFE"/>
    <w:rsid w:val="003D5CC1"/>
    <w:rsid w:val="003E08E8"/>
    <w:rsid w:val="003F654F"/>
    <w:rsid w:val="0042177A"/>
    <w:rsid w:val="00423756"/>
    <w:rsid w:val="0043442B"/>
    <w:rsid w:val="00435295"/>
    <w:rsid w:val="004712E9"/>
    <w:rsid w:val="0049345A"/>
    <w:rsid w:val="004A5F0F"/>
    <w:rsid w:val="004B7CC3"/>
    <w:rsid w:val="004F3A0D"/>
    <w:rsid w:val="004F406D"/>
    <w:rsid w:val="00502577"/>
    <w:rsid w:val="005057B4"/>
    <w:rsid w:val="00517A45"/>
    <w:rsid w:val="0054084E"/>
    <w:rsid w:val="005A2E73"/>
    <w:rsid w:val="005A647D"/>
    <w:rsid w:val="005D7FBA"/>
    <w:rsid w:val="005F00A5"/>
    <w:rsid w:val="005F0E31"/>
    <w:rsid w:val="005F125D"/>
    <w:rsid w:val="005F641C"/>
    <w:rsid w:val="00614AD4"/>
    <w:rsid w:val="00665DFD"/>
    <w:rsid w:val="006876AC"/>
    <w:rsid w:val="006A307B"/>
    <w:rsid w:val="006B7D3C"/>
    <w:rsid w:val="006F670B"/>
    <w:rsid w:val="00714325"/>
    <w:rsid w:val="00726786"/>
    <w:rsid w:val="00726F94"/>
    <w:rsid w:val="007325A3"/>
    <w:rsid w:val="00752459"/>
    <w:rsid w:val="00754230"/>
    <w:rsid w:val="00762070"/>
    <w:rsid w:val="00795899"/>
    <w:rsid w:val="007C5DFF"/>
    <w:rsid w:val="00805E47"/>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5F62"/>
    <w:rsid w:val="009430F9"/>
    <w:rsid w:val="009654DC"/>
    <w:rsid w:val="0097707C"/>
    <w:rsid w:val="00986130"/>
    <w:rsid w:val="009B37C8"/>
    <w:rsid w:val="009C14C4"/>
    <w:rsid w:val="009D3FE9"/>
    <w:rsid w:val="009E5460"/>
    <w:rsid w:val="009F151F"/>
    <w:rsid w:val="009F7EB6"/>
    <w:rsid w:val="00A01A2E"/>
    <w:rsid w:val="00A728C3"/>
    <w:rsid w:val="00A82E22"/>
    <w:rsid w:val="00AB1565"/>
    <w:rsid w:val="00AE40F0"/>
    <w:rsid w:val="00AF1E1F"/>
    <w:rsid w:val="00B430C6"/>
    <w:rsid w:val="00B63313"/>
    <w:rsid w:val="00B75E8A"/>
    <w:rsid w:val="00B87C18"/>
    <w:rsid w:val="00B9703D"/>
    <w:rsid w:val="00BB7068"/>
    <w:rsid w:val="00BC2D00"/>
    <w:rsid w:val="00BC37C2"/>
    <w:rsid w:val="00BD3F55"/>
    <w:rsid w:val="00BE3FBA"/>
    <w:rsid w:val="00BF5C4B"/>
    <w:rsid w:val="00C138E3"/>
    <w:rsid w:val="00C21080"/>
    <w:rsid w:val="00C33B8C"/>
    <w:rsid w:val="00C4097F"/>
    <w:rsid w:val="00C51691"/>
    <w:rsid w:val="00C56C13"/>
    <w:rsid w:val="00C619AF"/>
    <w:rsid w:val="00C715E7"/>
    <w:rsid w:val="00C86C2C"/>
    <w:rsid w:val="00CA7951"/>
    <w:rsid w:val="00CF2A84"/>
    <w:rsid w:val="00D17019"/>
    <w:rsid w:val="00D41134"/>
    <w:rsid w:val="00D5385B"/>
    <w:rsid w:val="00D573FF"/>
    <w:rsid w:val="00D61C9A"/>
    <w:rsid w:val="00D641D2"/>
    <w:rsid w:val="00D7032B"/>
    <w:rsid w:val="00D727F5"/>
    <w:rsid w:val="00DA03DE"/>
    <w:rsid w:val="00DA3B12"/>
    <w:rsid w:val="00DC3345"/>
    <w:rsid w:val="00DD22EE"/>
    <w:rsid w:val="00DF0E51"/>
    <w:rsid w:val="00E1158F"/>
    <w:rsid w:val="00E22B52"/>
    <w:rsid w:val="00E254AA"/>
    <w:rsid w:val="00E566D4"/>
    <w:rsid w:val="00E6148F"/>
    <w:rsid w:val="00EB372D"/>
    <w:rsid w:val="00ED6611"/>
    <w:rsid w:val="00F373F1"/>
    <w:rsid w:val="00F9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CDA9-DC91-4CE8-9ABA-ADE3F05A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1035</Words>
  <Characters>5906</Characters>
  <Application>Microsoft Office Word</Application>
  <DocSecurity>0</DocSecurity>
  <Lines>49</Lines>
  <Paragraphs>13</Paragraphs>
  <ScaleCrop>false</ScaleCrop>
  <Company>Microsoft</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2023-03-06T05:52:00Z</cp:lastPrinted>
  <dcterms:created xsi:type="dcterms:W3CDTF">2023-02-21T01:41:00Z</dcterms:created>
  <dcterms:modified xsi:type="dcterms:W3CDTF">2023-07-31T01:32:00Z</dcterms:modified>
</cp:coreProperties>
</file>