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610AD5" w:rsidP="00726786">
      <w:pPr>
        <w:adjustRightInd w:val="0"/>
        <w:snapToGrid w:val="0"/>
        <w:spacing w:line="360" w:lineRule="auto"/>
        <w:jc w:val="left"/>
        <w:rPr>
          <w:rFonts w:asciiTheme="minorEastAsia" w:hAnsiTheme="minorEastAsia"/>
          <w:color w:val="000000" w:themeColor="text1"/>
          <w:sz w:val="24"/>
          <w:szCs w:val="24"/>
        </w:rPr>
      </w:pPr>
      <w:r w:rsidRPr="00610AD5">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A95340">
        <w:rPr>
          <w:rFonts w:asciiTheme="minorEastAsia" w:hAnsiTheme="minorEastAsia" w:hint="eastAsia"/>
          <w:color w:val="000000" w:themeColor="text1"/>
          <w:sz w:val="24"/>
          <w:szCs w:val="24"/>
        </w:rPr>
        <w:t>3</w:t>
      </w:r>
      <w:r w:rsidR="00483FF5">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4E6727">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月</w:t>
      </w:r>
      <w:r w:rsidR="00825031">
        <w:rPr>
          <w:rFonts w:asciiTheme="minorEastAsia" w:hAnsiTheme="minorEastAsia" w:hint="eastAsia"/>
          <w:color w:val="000000" w:themeColor="text1"/>
          <w:sz w:val="24"/>
          <w:szCs w:val="24"/>
        </w:rPr>
        <w:t>26</w:t>
      </w:r>
      <w:r w:rsidR="00726786" w:rsidRPr="00D4169C">
        <w:rPr>
          <w:rFonts w:asciiTheme="minorEastAsia" w:hAnsiTheme="minorEastAsia" w:hint="eastAsia"/>
          <w:color w:val="000000" w:themeColor="text1"/>
          <w:sz w:val="24"/>
          <w:szCs w:val="24"/>
        </w:rPr>
        <w:t>日-</w:t>
      </w:r>
      <w:r w:rsidR="00825031">
        <w:rPr>
          <w:rFonts w:asciiTheme="minorEastAsia" w:hAnsiTheme="minorEastAsia" w:hint="eastAsia"/>
          <w:color w:val="000000" w:themeColor="text1"/>
          <w:sz w:val="24"/>
          <w:szCs w:val="24"/>
        </w:rPr>
        <w:t>10</w:t>
      </w:r>
      <w:r w:rsidR="00726786" w:rsidRPr="00D4169C">
        <w:rPr>
          <w:rFonts w:asciiTheme="minorEastAsia" w:hAnsiTheme="minorEastAsia" w:hint="eastAsia"/>
          <w:color w:val="000000" w:themeColor="text1"/>
          <w:sz w:val="24"/>
          <w:szCs w:val="24"/>
        </w:rPr>
        <w:t>月</w:t>
      </w:r>
      <w:r w:rsidR="004169FF">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4169FF" w:rsidRDefault="00610AD5">
      <w:pPr>
        <w:pStyle w:val="10"/>
        <w:rPr>
          <w:b w:val="0"/>
          <w:noProof/>
          <w:sz w:val="21"/>
          <w:szCs w:val="22"/>
          <w:shd w:val="clear" w:color="auto" w:fill="auto"/>
        </w:rPr>
      </w:pPr>
      <w:r w:rsidRPr="00610AD5">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610AD5">
        <w:rPr>
          <w:rFonts w:ascii="黑体" w:eastAsia="黑体"/>
          <w:color w:val="000000" w:themeColor="text1"/>
          <w:sz w:val="28"/>
          <w:szCs w:val="28"/>
        </w:rPr>
        <w:fldChar w:fldCharType="separate"/>
      </w:r>
      <w:hyperlink w:anchor="_Toc128384196" w:history="1">
        <w:r w:rsidR="004169FF" w:rsidRPr="00A96823">
          <w:rPr>
            <w:rStyle w:val="a4"/>
            <w:rFonts w:asciiTheme="minorEastAsia" w:hAnsiTheme="minorEastAsia" w:cs="Times New Roman" w:hint="eastAsia"/>
            <w:noProof/>
          </w:rPr>
          <w:t>截至</w:t>
        </w:r>
        <w:r w:rsidR="004169FF" w:rsidRPr="00A96823">
          <w:rPr>
            <w:rStyle w:val="a4"/>
            <w:rFonts w:asciiTheme="minorEastAsia" w:hAnsiTheme="minorEastAsia" w:cs="Times New Roman"/>
            <w:noProof/>
          </w:rPr>
          <w:t>10</w:t>
        </w:r>
        <w:r w:rsidR="004169FF" w:rsidRPr="00A96823">
          <w:rPr>
            <w:rStyle w:val="a4"/>
            <w:rFonts w:asciiTheme="minorEastAsia" w:hAnsiTheme="minorEastAsia" w:cs="Times New Roman" w:hint="eastAsia"/>
            <w:noProof/>
          </w:rPr>
          <w:t>月</w:t>
        </w:r>
        <w:r w:rsidR="004169FF" w:rsidRPr="00A96823">
          <w:rPr>
            <w:rStyle w:val="a4"/>
            <w:rFonts w:asciiTheme="minorEastAsia" w:hAnsiTheme="minorEastAsia" w:cs="Times New Roman"/>
            <w:noProof/>
          </w:rPr>
          <w:t>9</w:t>
        </w:r>
        <w:r w:rsidR="004169FF" w:rsidRPr="00A96823">
          <w:rPr>
            <w:rStyle w:val="a4"/>
            <w:rFonts w:asciiTheme="minorEastAsia" w:hAnsiTheme="minorEastAsia" w:cs="Times New Roman" w:hint="eastAsia"/>
            <w:noProof/>
          </w:rPr>
          <w:t>日</w:t>
        </w:r>
        <w:r w:rsidR="004169FF" w:rsidRPr="00A96823">
          <w:rPr>
            <w:rStyle w:val="a4"/>
            <w:rFonts w:asciiTheme="minorEastAsia" w:hAnsiTheme="minorEastAsia" w:cs="Times New Roman"/>
            <w:noProof/>
          </w:rPr>
          <w:t>24</w:t>
        </w:r>
        <w:r w:rsidR="004169FF" w:rsidRPr="00A96823">
          <w:rPr>
            <w:rStyle w:val="a4"/>
            <w:rFonts w:asciiTheme="minorEastAsia" w:hAnsiTheme="minorEastAsia" w:cs="Times New Roman" w:hint="eastAsia"/>
            <w:noProof/>
          </w:rPr>
          <w:t>时新型冠状病毒肺炎疫情最新情况</w:t>
        </w:r>
        <w:r w:rsidR="004169FF">
          <w:rPr>
            <w:noProof/>
            <w:webHidden/>
          </w:rPr>
          <w:tab/>
        </w:r>
        <w:r>
          <w:rPr>
            <w:noProof/>
            <w:webHidden/>
          </w:rPr>
          <w:fldChar w:fldCharType="begin"/>
        </w:r>
        <w:r w:rsidR="004169FF">
          <w:rPr>
            <w:noProof/>
            <w:webHidden/>
          </w:rPr>
          <w:instrText xml:space="preserve"> PAGEREF _Toc128384196 \h </w:instrText>
        </w:r>
        <w:r>
          <w:rPr>
            <w:noProof/>
            <w:webHidden/>
          </w:rPr>
        </w:r>
        <w:r>
          <w:rPr>
            <w:noProof/>
            <w:webHidden/>
          </w:rPr>
          <w:fldChar w:fldCharType="separate"/>
        </w:r>
        <w:r w:rsidR="004E4841">
          <w:rPr>
            <w:noProof/>
            <w:webHidden/>
          </w:rPr>
          <w:t>1</w:t>
        </w:r>
        <w:r>
          <w:rPr>
            <w:noProof/>
            <w:webHidden/>
          </w:rPr>
          <w:fldChar w:fldCharType="end"/>
        </w:r>
      </w:hyperlink>
    </w:p>
    <w:p w:rsidR="004169FF" w:rsidRDefault="00610AD5">
      <w:pPr>
        <w:pStyle w:val="10"/>
        <w:rPr>
          <w:b w:val="0"/>
          <w:noProof/>
          <w:sz w:val="21"/>
          <w:szCs w:val="22"/>
          <w:shd w:val="clear" w:color="auto" w:fill="auto"/>
        </w:rPr>
      </w:pPr>
      <w:hyperlink w:anchor="_Toc128384197" w:history="1">
        <w:r w:rsidR="004169FF" w:rsidRPr="00A96823">
          <w:rPr>
            <w:rStyle w:val="a4"/>
            <w:rFonts w:asciiTheme="minorEastAsia" w:hAnsiTheme="minorEastAsia" w:cs="Times New Roman" w:hint="eastAsia"/>
            <w:noProof/>
          </w:rPr>
          <w:t>感染新冠会增加长期脑损伤风险</w:t>
        </w:r>
        <w:r w:rsidR="004169FF">
          <w:rPr>
            <w:noProof/>
            <w:webHidden/>
          </w:rPr>
          <w:tab/>
        </w:r>
        <w:r>
          <w:rPr>
            <w:noProof/>
            <w:webHidden/>
          </w:rPr>
          <w:fldChar w:fldCharType="begin"/>
        </w:r>
        <w:r w:rsidR="004169FF">
          <w:rPr>
            <w:noProof/>
            <w:webHidden/>
          </w:rPr>
          <w:instrText xml:space="preserve"> PAGEREF _Toc128384197 \h </w:instrText>
        </w:r>
        <w:r>
          <w:rPr>
            <w:noProof/>
            <w:webHidden/>
          </w:rPr>
        </w:r>
        <w:r>
          <w:rPr>
            <w:noProof/>
            <w:webHidden/>
          </w:rPr>
          <w:fldChar w:fldCharType="separate"/>
        </w:r>
        <w:r w:rsidR="004E4841">
          <w:rPr>
            <w:noProof/>
            <w:webHidden/>
          </w:rPr>
          <w:t>2</w:t>
        </w:r>
        <w:r>
          <w:rPr>
            <w:noProof/>
            <w:webHidden/>
          </w:rPr>
          <w:fldChar w:fldCharType="end"/>
        </w:r>
      </w:hyperlink>
    </w:p>
    <w:p w:rsidR="004169FF" w:rsidRDefault="00610AD5">
      <w:pPr>
        <w:pStyle w:val="10"/>
        <w:rPr>
          <w:b w:val="0"/>
          <w:noProof/>
          <w:sz w:val="21"/>
          <w:szCs w:val="22"/>
          <w:shd w:val="clear" w:color="auto" w:fill="auto"/>
        </w:rPr>
      </w:pPr>
      <w:hyperlink w:anchor="_Toc128384198" w:history="1">
        <w:r w:rsidR="004169FF" w:rsidRPr="00A96823">
          <w:rPr>
            <w:rStyle w:val="a4"/>
            <w:rFonts w:asciiTheme="minorEastAsia" w:hAnsiTheme="minorEastAsia" w:cs="Times New Roman" w:hint="eastAsia"/>
            <w:noProof/>
          </w:rPr>
          <w:t>昆明调整疫情防控措施地铁多站点暂停服务</w:t>
        </w:r>
        <w:r w:rsidR="004169FF">
          <w:rPr>
            <w:noProof/>
            <w:webHidden/>
          </w:rPr>
          <w:tab/>
        </w:r>
        <w:r>
          <w:rPr>
            <w:noProof/>
            <w:webHidden/>
          </w:rPr>
          <w:fldChar w:fldCharType="begin"/>
        </w:r>
        <w:r w:rsidR="004169FF">
          <w:rPr>
            <w:noProof/>
            <w:webHidden/>
          </w:rPr>
          <w:instrText xml:space="preserve"> PAGEREF _Toc128384198 \h </w:instrText>
        </w:r>
        <w:r>
          <w:rPr>
            <w:noProof/>
            <w:webHidden/>
          </w:rPr>
        </w:r>
        <w:r>
          <w:rPr>
            <w:noProof/>
            <w:webHidden/>
          </w:rPr>
          <w:fldChar w:fldCharType="separate"/>
        </w:r>
        <w:r w:rsidR="004E4841">
          <w:rPr>
            <w:noProof/>
            <w:webHidden/>
          </w:rPr>
          <w:t>3</w:t>
        </w:r>
        <w:r>
          <w:rPr>
            <w:noProof/>
            <w:webHidden/>
          </w:rPr>
          <w:fldChar w:fldCharType="end"/>
        </w:r>
      </w:hyperlink>
    </w:p>
    <w:p w:rsidR="004169FF" w:rsidRDefault="00610AD5">
      <w:pPr>
        <w:pStyle w:val="10"/>
        <w:rPr>
          <w:b w:val="0"/>
          <w:noProof/>
          <w:sz w:val="21"/>
          <w:szCs w:val="22"/>
          <w:shd w:val="clear" w:color="auto" w:fill="auto"/>
        </w:rPr>
      </w:pPr>
      <w:hyperlink w:anchor="_Toc128384199" w:history="1">
        <w:r w:rsidR="004169FF" w:rsidRPr="00A96823">
          <w:rPr>
            <w:rStyle w:val="a4"/>
            <w:rFonts w:asciiTheme="minorEastAsia" w:hAnsiTheme="minorEastAsia" w:cs="Times New Roman" w:hint="eastAsia"/>
            <w:noProof/>
          </w:rPr>
          <w:t>两部门：严惩重处药品、医疗器械、化妆品领域违法犯罪行为</w:t>
        </w:r>
        <w:r w:rsidR="004169FF">
          <w:rPr>
            <w:noProof/>
            <w:webHidden/>
          </w:rPr>
          <w:tab/>
        </w:r>
        <w:r>
          <w:rPr>
            <w:noProof/>
            <w:webHidden/>
          </w:rPr>
          <w:fldChar w:fldCharType="begin"/>
        </w:r>
        <w:r w:rsidR="004169FF">
          <w:rPr>
            <w:noProof/>
            <w:webHidden/>
          </w:rPr>
          <w:instrText xml:space="preserve"> PAGEREF _Toc128384199 \h </w:instrText>
        </w:r>
        <w:r>
          <w:rPr>
            <w:noProof/>
            <w:webHidden/>
          </w:rPr>
        </w:r>
        <w:r>
          <w:rPr>
            <w:noProof/>
            <w:webHidden/>
          </w:rPr>
          <w:fldChar w:fldCharType="separate"/>
        </w:r>
        <w:r w:rsidR="004E4841">
          <w:rPr>
            <w:noProof/>
            <w:webHidden/>
          </w:rPr>
          <w:t>3</w:t>
        </w:r>
        <w:r>
          <w:rPr>
            <w:noProof/>
            <w:webHidden/>
          </w:rPr>
          <w:fldChar w:fldCharType="end"/>
        </w:r>
      </w:hyperlink>
    </w:p>
    <w:p w:rsidR="004169FF" w:rsidRDefault="00610AD5">
      <w:pPr>
        <w:pStyle w:val="10"/>
        <w:rPr>
          <w:b w:val="0"/>
          <w:noProof/>
          <w:sz w:val="21"/>
          <w:szCs w:val="22"/>
          <w:shd w:val="clear" w:color="auto" w:fill="auto"/>
        </w:rPr>
      </w:pPr>
      <w:hyperlink w:anchor="_Toc128384200" w:history="1">
        <w:r w:rsidR="004169FF" w:rsidRPr="00A96823">
          <w:rPr>
            <w:rStyle w:val="a4"/>
            <w:rFonts w:asciiTheme="minorEastAsia" w:hAnsiTheme="minorEastAsia" w:cs="Times New Roman" w:hint="eastAsia"/>
            <w:noProof/>
          </w:rPr>
          <w:t>新研究：一种常见基因变异与新冠死亡风险相关</w:t>
        </w:r>
        <w:r w:rsidR="004169FF">
          <w:rPr>
            <w:noProof/>
            <w:webHidden/>
          </w:rPr>
          <w:tab/>
        </w:r>
        <w:r>
          <w:rPr>
            <w:noProof/>
            <w:webHidden/>
          </w:rPr>
          <w:fldChar w:fldCharType="begin"/>
        </w:r>
        <w:r w:rsidR="004169FF">
          <w:rPr>
            <w:noProof/>
            <w:webHidden/>
          </w:rPr>
          <w:instrText xml:space="preserve"> PAGEREF _Toc128384200 \h </w:instrText>
        </w:r>
        <w:r>
          <w:rPr>
            <w:noProof/>
            <w:webHidden/>
          </w:rPr>
        </w:r>
        <w:r>
          <w:rPr>
            <w:noProof/>
            <w:webHidden/>
          </w:rPr>
          <w:fldChar w:fldCharType="separate"/>
        </w:r>
        <w:r w:rsidR="004E4841">
          <w:rPr>
            <w:noProof/>
            <w:webHidden/>
          </w:rPr>
          <w:t>4</w:t>
        </w:r>
        <w:r>
          <w:rPr>
            <w:noProof/>
            <w:webHidden/>
          </w:rPr>
          <w:fldChar w:fldCharType="end"/>
        </w:r>
      </w:hyperlink>
    </w:p>
    <w:p w:rsidR="004169FF" w:rsidRDefault="00610AD5">
      <w:pPr>
        <w:pStyle w:val="10"/>
        <w:rPr>
          <w:b w:val="0"/>
          <w:noProof/>
          <w:sz w:val="21"/>
          <w:szCs w:val="22"/>
          <w:shd w:val="clear" w:color="auto" w:fill="auto"/>
        </w:rPr>
      </w:pPr>
      <w:hyperlink w:anchor="_Toc128384201" w:history="1">
        <w:r w:rsidR="004169FF" w:rsidRPr="00A96823">
          <w:rPr>
            <w:rStyle w:val="a4"/>
            <w:rFonts w:asciiTheme="minorEastAsia" w:hAnsiTheme="minorEastAsia" w:cs="Times New Roman" w:hint="eastAsia"/>
            <w:noProof/>
          </w:rPr>
          <w:t>国家疾控局：严防今冬明春新冠叠加流感风险</w:t>
        </w:r>
        <w:r w:rsidR="004169FF">
          <w:rPr>
            <w:noProof/>
            <w:webHidden/>
          </w:rPr>
          <w:tab/>
        </w:r>
        <w:r>
          <w:rPr>
            <w:noProof/>
            <w:webHidden/>
          </w:rPr>
          <w:fldChar w:fldCharType="begin"/>
        </w:r>
        <w:r w:rsidR="004169FF">
          <w:rPr>
            <w:noProof/>
            <w:webHidden/>
          </w:rPr>
          <w:instrText xml:space="preserve"> PAGEREF _Toc128384201 \h </w:instrText>
        </w:r>
        <w:r>
          <w:rPr>
            <w:noProof/>
            <w:webHidden/>
          </w:rPr>
        </w:r>
        <w:r>
          <w:rPr>
            <w:noProof/>
            <w:webHidden/>
          </w:rPr>
          <w:fldChar w:fldCharType="separate"/>
        </w:r>
        <w:r w:rsidR="004E4841">
          <w:rPr>
            <w:noProof/>
            <w:webHidden/>
          </w:rPr>
          <w:t>5</w:t>
        </w:r>
        <w:r>
          <w:rPr>
            <w:noProof/>
            <w:webHidden/>
          </w:rPr>
          <w:fldChar w:fldCharType="end"/>
        </w:r>
      </w:hyperlink>
    </w:p>
    <w:p w:rsidR="004169FF" w:rsidRDefault="00610AD5">
      <w:pPr>
        <w:pStyle w:val="10"/>
        <w:rPr>
          <w:b w:val="0"/>
          <w:noProof/>
          <w:sz w:val="21"/>
          <w:szCs w:val="22"/>
          <w:shd w:val="clear" w:color="auto" w:fill="auto"/>
        </w:rPr>
      </w:pPr>
      <w:hyperlink w:anchor="_Toc128384202" w:history="1">
        <w:r w:rsidR="004169FF" w:rsidRPr="00A96823">
          <w:rPr>
            <w:rStyle w:val="a4"/>
            <w:rFonts w:asciiTheme="minorEastAsia" w:hAnsiTheme="minorEastAsia" w:cs="Times New Roman" w:hint="eastAsia"/>
            <w:noProof/>
          </w:rPr>
          <w:t>新研究揭示新冠病毒如何影响心脏</w:t>
        </w:r>
        <w:r w:rsidR="004169FF">
          <w:rPr>
            <w:noProof/>
            <w:webHidden/>
          </w:rPr>
          <w:tab/>
        </w:r>
        <w:r>
          <w:rPr>
            <w:noProof/>
            <w:webHidden/>
          </w:rPr>
          <w:fldChar w:fldCharType="begin"/>
        </w:r>
        <w:r w:rsidR="004169FF">
          <w:rPr>
            <w:noProof/>
            <w:webHidden/>
          </w:rPr>
          <w:instrText xml:space="preserve"> PAGEREF _Toc128384202 \h </w:instrText>
        </w:r>
        <w:r>
          <w:rPr>
            <w:noProof/>
            <w:webHidden/>
          </w:rPr>
        </w:r>
        <w:r>
          <w:rPr>
            <w:noProof/>
            <w:webHidden/>
          </w:rPr>
          <w:fldChar w:fldCharType="separate"/>
        </w:r>
        <w:r w:rsidR="004E4841">
          <w:rPr>
            <w:noProof/>
            <w:webHidden/>
          </w:rPr>
          <w:t>5</w:t>
        </w:r>
        <w:r>
          <w:rPr>
            <w:noProof/>
            <w:webHidden/>
          </w:rPr>
          <w:fldChar w:fldCharType="end"/>
        </w:r>
      </w:hyperlink>
    </w:p>
    <w:p w:rsidR="00423756" w:rsidRDefault="00610AD5"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4169FF" w:rsidRPr="004169FF" w:rsidRDefault="004169FF" w:rsidP="004169FF">
      <w:pPr>
        <w:pStyle w:val="1"/>
        <w:adjustRightInd w:val="0"/>
        <w:snapToGrid w:val="0"/>
        <w:spacing w:before="0" w:after="0" w:line="360" w:lineRule="auto"/>
        <w:rPr>
          <w:rFonts w:asciiTheme="minorEastAsia" w:hAnsiTheme="minorEastAsia" w:cs="Times New Roman"/>
          <w:color w:val="333333"/>
          <w:sz w:val="24"/>
          <w:szCs w:val="24"/>
        </w:rPr>
      </w:pPr>
      <w:bookmarkStart w:id="3" w:name="_Toc116291121"/>
      <w:bookmarkStart w:id="4" w:name="_Toc128384196"/>
      <w:r w:rsidRPr="004169FF">
        <w:rPr>
          <w:rFonts w:asciiTheme="minorEastAsia" w:hAnsiTheme="minorEastAsia" w:cs="Times New Roman" w:hint="eastAsia"/>
          <w:color w:val="333333"/>
          <w:sz w:val="24"/>
          <w:szCs w:val="24"/>
        </w:rPr>
        <w:t>截至</w:t>
      </w:r>
      <w:bookmarkEnd w:id="3"/>
      <w:r w:rsidRPr="004169FF">
        <w:rPr>
          <w:rFonts w:asciiTheme="minorEastAsia" w:hAnsiTheme="minorEastAsia" w:cs="Times New Roman" w:hint="eastAsia"/>
          <w:color w:val="333333"/>
          <w:sz w:val="24"/>
          <w:szCs w:val="24"/>
        </w:rPr>
        <w:t>10月9日24时新型冠状病毒肺炎疫情最新情况</w:t>
      </w:r>
      <w:bookmarkEnd w:id="4"/>
    </w:p>
    <w:p w:rsidR="004169FF" w:rsidRPr="004169FF" w:rsidRDefault="004169FF" w:rsidP="004169FF">
      <w:pPr>
        <w:shd w:val="clear" w:color="auto" w:fill="FFFFFF"/>
        <w:adjustRightInd w:val="0"/>
        <w:snapToGrid w:val="0"/>
        <w:spacing w:line="360" w:lineRule="auto"/>
        <w:jc w:val="left"/>
        <w:rPr>
          <w:rFonts w:asciiTheme="minorEastAsia" w:hAnsiTheme="minorEastAsia" w:cs="Times New Roman"/>
          <w:color w:val="333333"/>
          <w:szCs w:val="21"/>
        </w:rPr>
      </w:pPr>
      <w:r w:rsidRPr="004169FF">
        <w:rPr>
          <w:rFonts w:asciiTheme="minorEastAsia" w:hAnsiTheme="minorEastAsia" w:cs="Times New Roman" w:hint="eastAsia"/>
          <w:color w:val="333333"/>
          <w:szCs w:val="21"/>
        </w:rPr>
        <w:t>(2022-10-10  卫生应急办公室)</w:t>
      </w:r>
    </w:p>
    <w:p w:rsidR="004169FF" w:rsidRPr="004169FF" w:rsidRDefault="004169FF"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color w:val="333333"/>
          <w:szCs w:val="21"/>
        </w:rPr>
        <w:t> </w:t>
      </w:r>
      <w:r w:rsidRPr="004169FF">
        <w:rPr>
          <w:rFonts w:asciiTheme="minorEastAsia" w:hAnsiTheme="minorEastAsia" w:cs="Times New Roman" w:hint="eastAsia"/>
          <w:color w:val="333333"/>
          <w:szCs w:val="21"/>
        </w:rPr>
        <w:t>10月9日0—24时，31个省（自治区、直辖市）和新疆生产建设兵团报告新增确诊病例434例。其中境外输入病例61例（广东27例，福建15例，北京5例，内蒙古4例，四川4例，江苏3例，天津1例，浙江1例，山东1例），含9例由无症状感染者转为确诊病例（福建3例，北京2例，广东2例，浙江1例，四川1例）；本土病例373例（内蒙古119例，新疆70例，广东31例，云南28例，山西25例，四川18例，北京13例，河南11例，重庆10例，陕西9例，浙江7例，福建5例，西藏5例，辽宁4例，湖南4例，宁夏4例，上海3例，海南3例，山东2例，黑龙江1例，江苏1例），含61例由无症状感染者转为确诊病例（内蒙古26例，四川9例，浙江5例，新疆5例，广东4例，北京2例，福建2例，河南2例，重庆2例，云南2例，山西1例，宁夏1例）。无新增死亡病例。新增疑似病例1例，为境外输入病例（在上海）。</w:t>
      </w:r>
    </w:p>
    <w:p w:rsidR="004169FF" w:rsidRPr="004169FF" w:rsidRDefault="004169FF" w:rsidP="004169FF">
      <w:pPr>
        <w:shd w:val="clear" w:color="auto" w:fill="FFFFFF"/>
        <w:adjustRightInd w:val="0"/>
        <w:snapToGrid w:val="0"/>
        <w:spacing w:line="360" w:lineRule="auto"/>
        <w:ind w:firstLine="420"/>
        <w:rPr>
          <w:rFonts w:asciiTheme="minorEastAsia" w:hAnsiTheme="minorEastAsia" w:cs="Times New Roman"/>
          <w:color w:val="333333"/>
          <w:szCs w:val="21"/>
        </w:rPr>
      </w:pPr>
      <w:r w:rsidRPr="004169FF">
        <w:rPr>
          <w:rFonts w:asciiTheme="minorEastAsia" w:hAnsiTheme="minorEastAsia" w:cs="Times New Roman" w:hint="eastAsia"/>
          <w:color w:val="333333"/>
          <w:szCs w:val="21"/>
        </w:rPr>
        <w:t>当日新增治愈出院病例166例，其中境外输入病例56例，本土病例110例（四川30例，广东16例，贵州15例，内蒙古13例，宁夏10例，黑龙江6例，云南5例，陕西3例，天津2例，辽宁2例，重庆2例，山西1例，江苏1例，福建1例，山东1例，河南1例，海南1例），解除医学观察的密切接触者38528人，重症病例较前一日减少1例。</w:t>
      </w:r>
    </w:p>
    <w:p w:rsidR="004169FF" w:rsidRPr="004169FF" w:rsidRDefault="004169FF" w:rsidP="004169FF">
      <w:pPr>
        <w:shd w:val="clear" w:color="auto" w:fill="FFFFFF"/>
        <w:adjustRightInd w:val="0"/>
        <w:snapToGrid w:val="0"/>
        <w:spacing w:line="360" w:lineRule="auto"/>
        <w:ind w:firstLine="420"/>
        <w:rPr>
          <w:rFonts w:asciiTheme="minorEastAsia" w:hAnsiTheme="minorEastAsia" w:cs="Times New Roman"/>
          <w:color w:val="333333"/>
          <w:szCs w:val="21"/>
        </w:rPr>
      </w:pPr>
      <w:r w:rsidRPr="004169FF">
        <w:rPr>
          <w:rFonts w:asciiTheme="minorEastAsia" w:hAnsiTheme="minorEastAsia" w:cs="Times New Roman" w:hint="eastAsia"/>
          <w:color w:val="333333"/>
          <w:szCs w:val="21"/>
        </w:rPr>
        <w:t>境外输入现有确诊病例646例（无重症病例），现有疑似病例1例。累计确诊病例24661例，累计治愈出院病例24015例，无死亡病例。</w:t>
      </w:r>
    </w:p>
    <w:p w:rsidR="004169FF" w:rsidRPr="004169FF" w:rsidRDefault="004169FF" w:rsidP="004169FF">
      <w:pPr>
        <w:shd w:val="clear" w:color="auto" w:fill="FFFFFF"/>
        <w:adjustRightInd w:val="0"/>
        <w:snapToGrid w:val="0"/>
        <w:spacing w:line="360" w:lineRule="auto"/>
        <w:ind w:firstLine="420"/>
        <w:rPr>
          <w:rFonts w:asciiTheme="minorEastAsia" w:hAnsiTheme="minorEastAsia" w:cs="Times New Roman"/>
          <w:color w:val="333333"/>
          <w:szCs w:val="21"/>
        </w:rPr>
      </w:pPr>
      <w:r w:rsidRPr="004169FF">
        <w:rPr>
          <w:rFonts w:asciiTheme="minorEastAsia" w:hAnsiTheme="minorEastAsia" w:cs="Times New Roman" w:hint="eastAsia"/>
          <w:color w:val="333333"/>
          <w:szCs w:val="21"/>
        </w:rPr>
        <w:t>截至10月9日24时，据31个省（自治区、直辖市）和新疆生产建设兵团报告，现有确诊病例3886例（其中重症病例12例），累计治愈出院病例244463例，累计死亡病例5226例，累计报</w:t>
      </w:r>
      <w:r w:rsidRPr="004169FF">
        <w:rPr>
          <w:rFonts w:asciiTheme="minorEastAsia" w:hAnsiTheme="minorEastAsia" w:cs="Times New Roman" w:hint="eastAsia"/>
          <w:color w:val="333333"/>
          <w:szCs w:val="21"/>
        </w:rPr>
        <w:lastRenderedPageBreak/>
        <w:t>告确诊病例253575例，现有疑似病例1例。累计追踪到密切接触者6361282人，尚在医学观察的密切接触者290737人。</w:t>
      </w:r>
    </w:p>
    <w:p w:rsidR="004169FF" w:rsidRPr="004169FF" w:rsidRDefault="004169FF" w:rsidP="004169FF">
      <w:pPr>
        <w:shd w:val="clear" w:color="auto" w:fill="FFFFFF"/>
        <w:adjustRightInd w:val="0"/>
        <w:snapToGrid w:val="0"/>
        <w:spacing w:line="360" w:lineRule="auto"/>
        <w:ind w:firstLine="420"/>
        <w:rPr>
          <w:rFonts w:asciiTheme="minorEastAsia" w:hAnsiTheme="minorEastAsia" w:cs="Times New Roman"/>
          <w:color w:val="333333"/>
          <w:szCs w:val="21"/>
        </w:rPr>
      </w:pPr>
      <w:r w:rsidRPr="004169FF">
        <w:rPr>
          <w:rFonts w:asciiTheme="minorEastAsia" w:hAnsiTheme="minorEastAsia" w:cs="Times New Roman" w:hint="eastAsia"/>
          <w:color w:val="333333"/>
          <w:szCs w:val="21"/>
        </w:rPr>
        <w:t>31个省（自治区、直辖市）和新疆生产建设兵团报告新增无症状感染者1672例，其中境外输入106例，本土1566例（内蒙古559例，新疆376例，四川76例，甘肃68例，云南49例，宁夏49例，湖北48例，河南45例，安徽41例，上海31例，辽宁26例，广东24例，西藏23例，河北20例，江苏18例，湖南18例，重庆17例，陕西17例，山西14例，山东11例，贵州8例，浙江7例，吉林5例，福建4例，江西4例，广西4例，北京3例，黑龙江1例）。</w:t>
      </w:r>
    </w:p>
    <w:p w:rsidR="004169FF" w:rsidRPr="004169FF" w:rsidRDefault="004169FF" w:rsidP="004169FF">
      <w:pPr>
        <w:shd w:val="clear" w:color="auto" w:fill="FFFFFF"/>
        <w:adjustRightInd w:val="0"/>
        <w:snapToGrid w:val="0"/>
        <w:spacing w:line="360" w:lineRule="auto"/>
        <w:ind w:firstLine="420"/>
        <w:rPr>
          <w:rFonts w:asciiTheme="minorEastAsia" w:hAnsiTheme="minorEastAsia" w:cs="Times New Roman"/>
          <w:color w:val="333333"/>
          <w:szCs w:val="21"/>
        </w:rPr>
      </w:pPr>
      <w:r w:rsidRPr="004169FF">
        <w:rPr>
          <w:rFonts w:asciiTheme="minorEastAsia" w:hAnsiTheme="minorEastAsia" w:cs="Times New Roman" w:hint="eastAsia"/>
          <w:color w:val="333333"/>
          <w:szCs w:val="21"/>
        </w:rPr>
        <w:t>当日解除医学观察的无症状感染者561例，其中境外输入69例，本土492例（宁夏178例，黑龙江122例，新疆32例，贵州31例，四川24例，西藏18例，天津12例，陕西11例，山东8例，广西8例，甘肃8例，河北6例，江苏6例，湖北5例，云南5例，辽宁4例，内蒙古3例，山西2例，安徽2例，广东2例，江西1例，河南1例，海南1例，重庆1例，青海1例）；当日转为确诊病例70例（境外输入9例）；尚在医学观察的无症状感染者12084例（境外输入878例）。</w:t>
      </w:r>
    </w:p>
    <w:p w:rsidR="004169FF" w:rsidRPr="004169FF" w:rsidRDefault="004169FF" w:rsidP="004169FF">
      <w:pPr>
        <w:shd w:val="clear" w:color="auto" w:fill="FFFFFF"/>
        <w:adjustRightInd w:val="0"/>
        <w:snapToGrid w:val="0"/>
        <w:spacing w:line="360" w:lineRule="auto"/>
        <w:ind w:firstLine="420"/>
        <w:rPr>
          <w:rFonts w:asciiTheme="minorEastAsia" w:hAnsiTheme="minorEastAsia" w:cs="Times New Roman"/>
          <w:color w:val="333333"/>
          <w:szCs w:val="21"/>
        </w:rPr>
      </w:pPr>
      <w:r w:rsidRPr="004169FF">
        <w:rPr>
          <w:rFonts w:asciiTheme="minorEastAsia" w:hAnsiTheme="minorEastAsia" w:cs="Times New Roman" w:hint="eastAsia"/>
          <w:color w:val="333333"/>
          <w:szCs w:val="21"/>
        </w:rPr>
        <w:t>累计收到港澳台地区通报确诊病例7291952例。其中，香港特别行政区419621例（出院86762例，死亡10218例），澳门特别行政区793例（出院787例，死亡6例），台湾地区6871538例（出院13742例，死亡11527例）。</w:t>
      </w:r>
    </w:p>
    <w:p w:rsidR="004169FF" w:rsidRPr="004169FF" w:rsidRDefault="004169FF" w:rsidP="004169FF">
      <w:pPr>
        <w:shd w:val="clear" w:color="auto" w:fill="FFFFFF"/>
        <w:adjustRightInd w:val="0"/>
        <w:snapToGrid w:val="0"/>
        <w:spacing w:line="360" w:lineRule="auto"/>
        <w:jc w:val="left"/>
        <w:rPr>
          <w:rFonts w:asciiTheme="minorEastAsia" w:hAnsiTheme="minorEastAsia" w:cs="Times New Roman"/>
          <w:color w:val="333333"/>
          <w:szCs w:val="21"/>
        </w:rPr>
      </w:pPr>
      <w:r w:rsidRPr="004169FF">
        <w:rPr>
          <w:rFonts w:asciiTheme="minorEastAsia" w:hAnsiTheme="minorEastAsia" w:cs="Times New Roman" w:hint="eastAsia"/>
          <w:color w:val="333333"/>
          <w:szCs w:val="21"/>
        </w:rPr>
        <w:t>    摘引网址：http://www.nhc.gov.cn/yjb/s7860/202210/93020e8744f348a6b2fdb34e22c86ed5.shtml</w:t>
      </w:r>
    </w:p>
    <w:p w:rsidR="004169FF" w:rsidRPr="004169FF" w:rsidRDefault="004169FF" w:rsidP="004169FF">
      <w:pPr>
        <w:adjustRightInd w:val="0"/>
        <w:snapToGrid w:val="0"/>
        <w:spacing w:line="360" w:lineRule="auto"/>
        <w:jc w:val="left"/>
        <w:rPr>
          <w:rFonts w:asciiTheme="minorEastAsia" w:hAnsiTheme="minorEastAsia"/>
          <w:szCs w:val="21"/>
        </w:rPr>
      </w:pPr>
    </w:p>
    <w:p w:rsidR="00915CD8" w:rsidRPr="004169FF" w:rsidRDefault="00915CD8" w:rsidP="004169FF">
      <w:pPr>
        <w:pStyle w:val="1"/>
        <w:adjustRightInd w:val="0"/>
        <w:snapToGrid w:val="0"/>
        <w:spacing w:before="0" w:after="0" w:line="360" w:lineRule="auto"/>
        <w:rPr>
          <w:rFonts w:asciiTheme="minorEastAsia" w:hAnsiTheme="minorEastAsia" w:cs="Times New Roman"/>
          <w:color w:val="333333"/>
          <w:sz w:val="24"/>
          <w:szCs w:val="24"/>
        </w:rPr>
      </w:pPr>
      <w:bookmarkStart w:id="5" w:name="_Toc115082894"/>
      <w:bookmarkStart w:id="6" w:name="_Toc128384197"/>
      <w:r w:rsidRPr="004169FF">
        <w:rPr>
          <w:rFonts w:asciiTheme="minorEastAsia" w:hAnsiTheme="minorEastAsia" w:cs="Times New Roman" w:hint="eastAsia"/>
          <w:color w:val="333333"/>
          <w:sz w:val="24"/>
          <w:szCs w:val="24"/>
        </w:rPr>
        <w:t>感染新冠会增加长期脑损伤风险</w:t>
      </w:r>
      <w:bookmarkEnd w:id="5"/>
      <w:bookmarkEnd w:id="6"/>
    </w:p>
    <w:p w:rsidR="00915CD8" w:rsidRPr="004169FF" w:rsidRDefault="00915CD8" w:rsidP="004169FF">
      <w:pPr>
        <w:shd w:val="clear" w:color="auto" w:fill="FFFFFF"/>
        <w:adjustRightInd w:val="0"/>
        <w:snapToGrid w:val="0"/>
        <w:spacing w:line="360" w:lineRule="auto"/>
        <w:jc w:val="left"/>
        <w:rPr>
          <w:rFonts w:asciiTheme="minorEastAsia" w:hAnsiTheme="minorEastAsia" w:cs="Times New Roman"/>
          <w:color w:val="333333"/>
          <w:szCs w:val="21"/>
        </w:rPr>
      </w:pPr>
      <w:r w:rsidRPr="004169FF">
        <w:rPr>
          <w:rFonts w:asciiTheme="minorEastAsia" w:hAnsiTheme="minorEastAsia" w:cs="Times New Roman" w:hint="eastAsia"/>
          <w:color w:val="333333"/>
          <w:szCs w:val="21"/>
        </w:rPr>
        <w:t>(2022-09-26  科技日报)</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美国华盛顿大学医学院研究人员9月22日报告说，与从未感染过新冠病毒的人相比，患有新冠肺炎的人一年后患上脑损伤的风险更高。这项研究发表在《自然·医学》杂志上，使用了数百万美国退伍军人的匿名患者身份的医疗记录，评估了44种不同疾病的大脑健康状况。</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与从未感染过新冠肺炎的类似退伍军人组相比，感染新冠肺炎的人大脑和其他神经疾病的发生率高出7%。该团队说，这意味着大约有660万美国人患有与其感染新冠病毒有关的脑损伤。论文作者在一份声明中表示，研究结果显示了新冠肺炎的破坏性具有长期影响。</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研究人员研究了从2020年3月1日到2021年1月15日期间新冠病毒检测呈阳性的15.4万名美国退伍军人的医疗记录。他们将这些记录与在同一时间段内560万未患新冠者的记录，以及新冠肺炎在美国传播之前一段时间的580万人的记录进行了比较。</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记忆障碍，通常被称为脑雾。与对照组相比，感染新冠病毒的人患记忆问题的风险高出77%。与从未感染病毒的人相比，感染病毒的人患缺血性中风的可能性也高出50%。与对照组相比，新冠患者癫痫发作的可能性增加了80%，焦虑或抑郁等精神健康问题的可能性增加了43%，头痛的可</w:t>
      </w:r>
      <w:r w:rsidRPr="004169FF">
        <w:rPr>
          <w:rFonts w:asciiTheme="minorEastAsia" w:hAnsiTheme="minorEastAsia" w:cs="Times New Roman" w:hint="eastAsia"/>
          <w:color w:val="333333"/>
          <w:szCs w:val="21"/>
        </w:rPr>
        <w:lastRenderedPageBreak/>
        <w:t>能性增加了35%，运动障碍的可能性增加了42%。</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摘引网址：http://health.people.com.cn/n1/2022/0926/c14739-32533705.html</w:t>
      </w:r>
    </w:p>
    <w:p w:rsidR="007344B3" w:rsidRPr="004169FF" w:rsidRDefault="007344B3" w:rsidP="004169FF">
      <w:pPr>
        <w:adjustRightInd w:val="0"/>
        <w:snapToGrid w:val="0"/>
        <w:spacing w:line="360" w:lineRule="auto"/>
        <w:rPr>
          <w:rFonts w:asciiTheme="minorEastAsia" w:hAnsiTheme="minorEastAsia"/>
          <w:szCs w:val="21"/>
        </w:rPr>
      </w:pPr>
    </w:p>
    <w:p w:rsidR="00915CD8" w:rsidRPr="004169FF" w:rsidRDefault="00915CD8" w:rsidP="004169FF">
      <w:pPr>
        <w:pStyle w:val="1"/>
        <w:adjustRightInd w:val="0"/>
        <w:snapToGrid w:val="0"/>
        <w:spacing w:before="0" w:after="0" w:line="360" w:lineRule="auto"/>
        <w:rPr>
          <w:rFonts w:asciiTheme="minorEastAsia" w:hAnsiTheme="minorEastAsia" w:cs="Times New Roman"/>
          <w:color w:val="333333"/>
          <w:sz w:val="24"/>
          <w:szCs w:val="24"/>
        </w:rPr>
      </w:pPr>
      <w:bookmarkStart w:id="7" w:name="_Toc115082903"/>
      <w:bookmarkStart w:id="8" w:name="_Toc128384198"/>
      <w:r w:rsidRPr="004169FF">
        <w:rPr>
          <w:rFonts w:asciiTheme="minorEastAsia" w:hAnsiTheme="minorEastAsia" w:cs="Times New Roman" w:hint="eastAsia"/>
          <w:color w:val="333333"/>
          <w:sz w:val="24"/>
          <w:szCs w:val="24"/>
        </w:rPr>
        <w:t>昆明调整疫情防控措施</w:t>
      </w:r>
      <w:bookmarkEnd w:id="7"/>
      <w:r w:rsidRPr="004169FF">
        <w:rPr>
          <w:rFonts w:asciiTheme="minorEastAsia" w:hAnsiTheme="minorEastAsia" w:cs="Times New Roman" w:hint="eastAsia"/>
          <w:color w:val="333333"/>
          <w:sz w:val="24"/>
          <w:szCs w:val="24"/>
        </w:rPr>
        <w:t>地铁多站点暂停服务</w:t>
      </w:r>
      <w:bookmarkEnd w:id="8"/>
    </w:p>
    <w:p w:rsidR="00915CD8" w:rsidRPr="004169FF" w:rsidRDefault="00915CD8" w:rsidP="004169FF">
      <w:pPr>
        <w:shd w:val="clear" w:color="auto" w:fill="FFFFFF"/>
        <w:adjustRightInd w:val="0"/>
        <w:snapToGrid w:val="0"/>
        <w:spacing w:line="360" w:lineRule="auto"/>
        <w:jc w:val="left"/>
        <w:rPr>
          <w:rFonts w:asciiTheme="minorEastAsia" w:hAnsiTheme="minorEastAsia" w:cs="Times New Roman"/>
          <w:color w:val="333333"/>
          <w:szCs w:val="21"/>
        </w:rPr>
      </w:pPr>
      <w:r w:rsidRPr="004169FF">
        <w:rPr>
          <w:rFonts w:asciiTheme="minorEastAsia" w:hAnsiTheme="minorEastAsia" w:cs="Times New Roman" w:hint="eastAsia"/>
          <w:color w:val="333333"/>
          <w:szCs w:val="21"/>
        </w:rPr>
        <w:t>(2022-09-26  中国新闻网)</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云南省昆明市应对新型冠状病毒感染肺炎疫情工作领导小组指挥部25日通告，当日凌晨安宁市发现2例初筛阳性人员，为应对突发疫情，调整全市重点场所、重点人员疫情防控措施。地铁3号线西山公园站和车家壁站暂停服务。</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通告称，所有来(返)昆人员须提前通过“昆明健康宝”小程序或电话方式向目的地社区报备。自9月26日0时起，农贸市场、批发市场、海鲜市场、商场超市、宾馆酒店、旅店民宿、物流城、货运场站、客运场站、餐馆、单位食堂、学校食堂、电影院、歌舞剧院、酒吧、KTV、网吧、游戏室、剧本杀、密室逃脱、棋牌室、麻将室、公共浴室、旅游景点景区、公园等人员密集场所的所有工作人员(含保安、保洁等)，须持有24小时内核酸检测阴性报告方能上岗。除工作人员，其他人员进入以上人员密集的重点公共场所，须持有48小时内核酸检测阴性报告，规范佩戴口罩。</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自9月26日0时起，乘坐地铁、公交车、出租车、网约车等公共交通工具，须持有48小时内核酸检测阴性报告，规范佩戴口罩。其中，中小学校(幼儿园)学生乘车时不查验核酸检测报告。货车司机到昆后进行“落地检”，在昆期间每天开展1次核酸检测。自9月26日0时起，辖区内党政机关、企事业单位工作人员，以及其他进入党政机关、企事业单位的人员，均须持有48小时内核酸检测阴性报告。</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昆明地铁运营有限公司25日发布公告，根据疫情防控需要，自2022年9月25日起，昆明地铁3号线西山公园站和车家壁站暂停服务，列车不停站通过，恢复运营时间另行通知。</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25日上午，昆明安宁市、西山区分别通告，自9月25日7时起对安宁市太平新城街道及金方街道、西山区碧鸡街道辖区范围(含西山风景区)实行临时性静态管理，区域内所有人员进行核酸检测。</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摘引网址：http://health.people.com.cn/n1/2022/0926/c14739-32533755.html</w:t>
      </w:r>
    </w:p>
    <w:p w:rsidR="00915CD8" w:rsidRPr="004169FF" w:rsidRDefault="00915CD8" w:rsidP="004169FF">
      <w:pPr>
        <w:adjustRightInd w:val="0"/>
        <w:snapToGrid w:val="0"/>
        <w:spacing w:line="360" w:lineRule="auto"/>
        <w:rPr>
          <w:rFonts w:asciiTheme="minorEastAsia" w:hAnsiTheme="minorEastAsia"/>
          <w:szCs w:val="21"/>
        </w:rPr>
      </w:pPr>
    </w:p>
    <w:p w:rsidR="00915CD8" w:rsidRPr="004169FF" w:rsidRDefault="00915CD8" w:rsidP="004169FF">
      <w:pPr>
        <w:pStyle w:val="1"/>
        <w:adjustRightInd w:val="0"/>
        <w:snapToGrid w:val="0"/>
        <w:spacing w:before="0" w:after="0" w:line="360" w:lineRule="auto"/>
        <w:rPr>
          <w:rFonts w:asciiTheme="minorEastAsia" w:hAnsiTheme="minorEastAsia" w:cs="Times New Roman"/>
          <w:color w:val="333333"/>
          <w:sz w:val="24"/>
          <w:szCs w:val="24"/>
        </w:rPr>
      </w:pPr>
      <w:bookmarkStart w:id="9" w:name="_Toc115339897"/>
      <w:bookmarkStart w:id="10" w:name="_Toc128384199"/>
      <w:r w:rsidRPr="004169FF">
        <w:rPr>
          <w:rFonts w:asciiTheme="minorEastAsia" w:hAnsiTheme="minorEastAsia" w:cs="Times New Roman" w:hint="eastAsia"/>
          <w:color w:val="333333"/>
          <w:sz w:val="24"/>
          <w:szCs w:val="24"/>
        </w:rPr>
        <w:t>两部门：严惩重处药品、医疗器械、化妆品领域违法犯罪行为</w:t>
      </w:r>
      <w:bookmarkEnd w:id="9"/>
      <w:bookmarkEnd w:id="10"/>
    </w:p>
    <w:p w:rsidR="00915CD8" w:rsidRPr="004169FF" w:rsidRDefault="00915CD8" w:rsidP="004169FF">
      <w:pPr>
        <w:shd w:val="clear" w:color="auto" w:fill="FFFFFF"/>
        <w:adjustRightInd w:val="0"/>
        <w:snapToGrid w:val="0"/>
        <w:spacing w:line="360" w:lineRule="auto"/>
        <w:jc w:val="left"/>
        <w:rPr>
          <w:rFonts w:asciiTheme="minorEastAsia" w:hAnsiTheme="minorEastAsia" w:cs="Times New Roman"/>
          <w:color w:val="333333"/>
          <w:szCs w:val="21"/>
        </w:rPr>
      </w:pPr>
      <w:r w:rsidRPr="004169FF">
        <w:rPr>
          <w:rFonts w:asciiTheme="minorEastAsia" w:hAnsiTheme="minorEastAsia" w:cs="Times New Roman" w:hint="eastAsia"/>
          <w:color w:val="333333"/>
          <w:szCs w:val="21"/>
        </w:rPr>
        <w:t>(2022-09-28  人民网)</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color w:val="333333"/>
          <w:szCs w:val="21"/>
        </w:rPr>
        <w:t> </w:t>
      </w:r>
      <w:r w:rsidRPr="004169FF">
        <w:rPr>
          <w:rFonts w:asciiTheme="minorEastAsia" w:hAnsiTheme="minorEastAsia" w:cs="Times New Roman" w:hint="eastAsia"/>
          <w:color w:val="333333"/>
          <w:szCs w:val="21"/>
        </w:rPr>
        <w:t>    人民网北京9月28日电</w:t>
      </w:r>
      <w:r w:rsidRPr="004169FF">
        <w:rPr>
          <w:rFonts w:asciiTheme="minorEastAsia" w:hAnsiTheme="minorEastAsia" w:cs="Times New Roman"/>
          <w:color w:val="333333"/>
          <w:szCs w:val="21"/>
        </w:rPr>
        <w:t> </w:t>
      </w:r>
      <w:r w:rsidRPr="004169FF">
        <w:rPr>
          <w:rFonts w:asciiTheme="minorEastAsia" w:hAnsiTheme="minorEastAsia" w:cs="Times New Roman" w:hint="eastAsia"/>
          <w:color w:val="333333"/>
          <w:szCs w:val="21"/>
        </w:rPr>
        <w:t>（记者孙红丽）据国家药监局官网消息，日前，国家药监局和市场监管总局联合印发了《关于进一步加强药品案件查办工作的意见》，强化对案件查办工作规范和指导，完善案件查办工作机制，落实药品安全责任，严惩重处药品、医疗器械、化妆品领域违法犯罪行为。</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《意见》明确，各级监管部门要树立新时代执法办案理念，科学划分案件查办事权，合</w:t>
      </w:r>
      <w:r w:rsidRPr="004169FF">
        <w:rPr>
          <w:rFonts w:asciiTheme="minorEastAsia" w:hAnsiTheme="minorEastAsia" w:cs="Times New Roman" w:hint="eastAsia"/>
          <w:color w:val="333333"/>
          <w:szCs w:val="21"/>
        </w:rPr>
        <w:lastRenderedPageBreak/>
        <w:t>理配置案件查办资源，强化案件查办协同联动，采取更加坚决有力的措施，严厉查处各类药品违法违规行为。</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《意见》强调，要针对群众反映强烈的突出问题，积极排查案件线索，规范案件调查取证程序，严格行政处罚实施，规范行政处罚自由裁量，持续提升案件查办工作效能。</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《意见》要求，严格执行违法行为“处罚到人”规定，完善行刑衔接机制，全面统筹重大案件风险防控，稳步推进案件查办信息公开，及时采取有效风险控制措施，全面提高执法透明度、规范度和公信力。</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《意见》提出，强化检查稽查协同联动，强化案件督查督办，强化案件查办考核评价等多项举措，提高案件查办干部队伍素质和能力，营造激励监管执法人员勇于担当、敢于负责、严格执法的良好氛围。</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摘引网址：http://health.people.com.cn/n1/2022/0928/c14739-32536147.html</w:t>
      </w:r>
    </w:p>
    <w:p w:rsidR="00915CD8" w:rsidRPr="004169FF" w:rsidRDefault="00915CD8" w:rsidP="004169FF">
      <w:pPr>
        <w:adjustRightInd w:val="0"/>
        <w:snapToGrid w:val="0"/>
        <w:spacing w:line="360" w:lineRule="auto"/>
        <w:rPr>
          <w:rFonts w:asciiTheme="minorEastAsia" w:hAnsiTheme="minorEastAsia"/>
          <w:szCs w:val="21"/>
        </w:rPr>
      </w:pPr>
    </w:p>
    <w:p w:rsidR="00915CD8" w:rsidRPr="004169FF" w:rsidRDefault="00915CD8" w:rsidP="004169FF">
      <w:pPr>
        <w:pStyle w:val="1"/>
        <w:adjustRightInd w:val="0"/>
        <w:snapToGrid w:val="0"/>
        <w:spacing w:before="0" w:after="0" w:line="360" w:lineRule="auto"/>
        <w:rPr>
          <w:rFonts w:asciiTheme="minorEastAsia" w:hAnsiTheme="minorEastAsia" w:cs="Times New Roman"/>
          <w:color w:val="333333"/>
          <w:sz w:val="24"/>
          <w:szCs w:val="24"/>
        </w:rPr>
      </w:pPr>
      <w:bookmarkStart w:id="11" w:name="_Toc115423960"/>
      <w:bookmarkStart w:id="12" w:name="_Toc128384200"/>
      <w:r w:rsidRPr="004169FF">
        <w:rPr>
          <w:rFonts w:asciiTheme="minorEastAsia" w:hAnsiTheme="minorEastAsia" w:cs="Times New Roman" w:hint="eastAsia"/>
          <w:color w:val="333333"/>
          <w:sz w:val="24"/>
          <w:szCs w:val="24"/>
        </w:rPr>
        <w:t>新研究：一种常见基因变异与新冠死亡风险相关</w:t>
      </w:r>
      <w:bookmarkEnd w:id="11"/>
      <w:bookmarkEnd w:id="12"/>
    </w:p>
    <w:p w:rsidR="00915CD8" w:rsidRPr="004169FF" w:rsidRDefault="00915CD8" w:rsidP="004169FF">
      <w:pPr>
        <w:shd w:val="clear" w:color="auto" w:fill="FFFFFF"/>
        <w:adjustRightInd w:val="0"/>
        <w:snapToGrid w:val="0"/>
        <w:spacing w:line="360" w:lineRule="auto"/>
        <w:jc w:val="left"/>
        <w:rPr>
          <w:rFonts w:asciiTheme="minorEastAsia" w:hAnsiTheme="minorEastAsia" w:cs="Times New Roman"/>
          <w:color w:val="333333"/>
          <w:szCs w:val="21"/>
        </w:rPr>
      </w:pPr>
      <w:r w:rsidRPr="004169FF">
        <w:rPr>
          <w:rFonts w:asciiTheme="minorEastAsia" w:hAnsiTheme="minorEastAsia" w:cs="Times New Roman" w:hint="eastAsia"/>
          <w:color w:val="333333"/>
          <w:szCs w:val="21"/>
        </w:rPr>
        <w:t>(2022-09-29    北京日报)</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一个国际研究团队的最新研究显示，除了年龄、性别、是否患基础疾病等风险因素外，携带一种基因的常见变异形式也与新冠死亡风险相关。</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美国洛克菲勒大学领衔的国际研究团队近日在英国《自然》杂志上发表论文说，携带负责编码载脂蛋白E基因的某些变异形式时，小鼠感染新冠后死亡风险更高；回顾性分析也显示，携带这些基因变异的人类死于新冠感染的风险也更高。</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2021年12月17日，人们在美国纽约街头的新冠检测点排队检测。新华社发</w:t>
      </w:r>
      <w:r w:rsidRPr="004169FF">
        <w:rPr>
          <w:rFonts w:asciiTheme="minorEastAsia" w:hAnsiTheme="minorEastAsia" w:cs="Times New Roman"/>
          <w:color w:val="333333"/>
          <w:szCs w:val="21"/>
        </w:rPr>
        <w:t> </w:t>
      </w:r>
      <w:r w:rsidRPr="004169FF">
        <w:rPr>
          <w:rFonts w:asciiTheme="minorEastAsia" w:hAnsiTheme="minorEastAsia" w:cs="Times New Roman" w:hint="eastAsia"/>
          <w:color w:val="333333"/>
          <w:szCs w:val="21"/>
        </w:rPr>
        <w:t>（郭克摄）</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载脂蛋白E是人类大脑中含量最高的蛋白之一，负责编码这种蛋白的基因存在几种等位基因，其中载脂蛋白E3等位基因最为常见，而大约40%的人会携带载脂蛋白E2或E4等位基因的至少一个副本。不同等位基因编码的载脂蛋白E可能仅有几个氨基酸的差异，但这些细微差异却产生了不可小视的后果。</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研究团队对300多只小鼠实施基因改造，使之携带不同的人类载脂蛋白E等位基因，随后把它们暴露于能够感染小鼠的新冠病毒中。结果发现，携带E4和E2等位基因的小鼠比携带E3等位基因的小鼠更容易死亡，且肺部出现更多病毒复制，机体出现更多炎症和组织损伤迹象。</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在随后的回顾性研究中，他们分析了英国生物医学库的1.3万名新冠患者数据。结果发现，携带两份E4或两份E2等位基因副本的人，比携带两份E3等位基因副本的人，死于新冠的可能性更大。世界上大约3%的人携带两份E4或E2等位基因副本。</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但研究人员也表示，尚无证据表明仅携带一份载脂蛋白E2或E4等位基因副本的人死于新冠感染的风险会增加。此外，由于新冠疫苗的持续接种，即便携带两份E2或E4等位基因副本的人如今死于新冠感染的风险可能也要低于研究数据显示的风险。</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lastRenderedPageBreak/>
        <w:t xml:space="preserve">　　研究人员说，如果未来的研究进一步证实载脂蛋白E基因和感染新冠结果之间的联系，临床医生可能会优先考虑对携带载脂蛋白E4或E2等位基因的人进行疫苗接种、加强免疫和抗病毒治疗。</w:t>
      </w:r>
    </w:p>
    <w:p w:rsidR="00915CD8" w:rsidRPr="004169FF" w:rsidRDefault="00915CD8" w:rsidP="004169FF">
      <w:pPr>
        <w:shd w:val="clear" w:color="auto" w:fill="FFFFFF"/>
        <w:adjustRightInd w:val="0"/>
        <w:snapToGrid w:val="0"/>
        <w:spacing w:line="360" w:lineRule="auto"/>
        <w:ind w:firstLine="390"/>
        <w:rPr>
          <w:rFonts w:asciiTheme="minorEastAsia" w:hAnsiTheme="minorEastAsia" w:cs="Times New Roman"/>
          <w:color w:val="333333"/>
          <w:szCs w:val="21"/>
        </w:rPr>
      </w:pPr>
      <w:r w:rsidRPr="004169FF">
        <w:rPr>
          <w:rFonts w:asciiTheme="minorEastAsia" w:hAnsiTheme="minorEastAsia" w:cs="Times New Roman" w:hint="eastAsia"/>
          <w:color w:val="333333"/>
          <w:szCs w:val="21"/>
        </w:rPr>
        <w:t>摘引网址:</w:t>
      </w:r>
      <w:hyperlink r:id="rId7" w:history="1">
        <w:r w:rsidRPr="004169FF">
          <w:rPr>
            <w:rStyle w:val="a4"/>
            <w:rFonts w:asciiTheme="minorEastAsia" w:hAnsiTheme="minorEastAsia" w:cs="Times New Roman" w:hint="eastAsia"/>
            <w:color w:val="800080"/>
            <w:szCs w:val="21"/>
          </w:rPr>
          <w:t>http://www.cdctj.com.cn/system/2022/09/29/030092054.shtml</w:t>
        </w:r>
      </w:hyperlink>
    </w:p>
    <w:p w:rsidR="00915CD8" w:rsidRPr="004169FF" w:rsidRDefault="00915CD8" w:rsidP="004169FF">
      <w:pPr>
        <w:adjustRightInd w:val="0"/>
        <w:snapToGrid w:val="0"/>
        <w:spacing w:line="360" w:lineRule="auto"/>
        <w:rPr>
          <w:rFonts w:asciiTheme="minorEastAsia" w:hAnsiTheme="minorEastAsia"/>
          <w:szCs w:val="21"/>
        </w:rPr>
      </w:pPr>
    </w:p>
    <w:p w:rsidR="00915CD8" w:rsidRPr="004169FF" w:rsidRDefault="00915CD8" w:rsidP="004169FF">
      <w:pPr>
        <w:pStyle w:val="1"/>
        <w:adjustRightInd w:val="0"/>
        <w:snapToGrid w:val="0"/>
        <w:spacing w:before="0" w:after="0" w:line="360" w:lineRule="auto"/>
        <w:rPr>
          <w:rFonts w:asciiTheme="minorEastAsia" w:hAnsiTheme="minorEastAsia" w:cs="Times New Roman"/>
          <w:color w:val="333333"/>
          <w:sz w:val="24"/>
          <w:szCs w:val="24"/>
        </w:rPr>
      </w:pPr>
      <w:bookmarkStart w:id="13" w:name="_Toc115423969"/>
      <w:bookmarkStart w:id="14" w:name="_Toc128384201"/>
      <w:r w:rsidRPr="004169FF">
        <w:rPr>
          <w:rFonts w:asciiTheme="minorEastAsia" w:hAnsiTheme="minorEastAsia" w:cs="Times New Roman" w:hint="eastAsia"/>
          <w:color w:val="333333"/>
          <w:sz w:val="24"/>
          <w:szCs w:val="24"/>
        </w:rPr>
        <w:t>国家疾控局：严防今冬明春新冠叠加流感风险</w:t>
      </w:r>
      <w:bookmarkEnd w:id="13"/>
      <w:bookmarkEnd w:id="14"/>
    </w:p>
    <w:p w:rsidR="00915CD8" w:rsidRPr="004169FF" w:rsidRDefault="00915CD8" w:rsidP="004169FF">
      <w:pPr>
        <w:shd w:val="clear" w:color="auto" w:fill="FFFFFF"/>
        <w:adjustRightInd w:val="0"/>
        <w:snapToGrid w:val="0"/>
        <w:spacing w:line="360" w:lineRule="auto"/>
        <w:jc w:val="left"/>
        <w:rPr>
          <w:rFonts w:asciiTheme="minorEastAsia" w:hAnsiTheme="minorEastAsia" w:cs="Times New Roman"/>
          <w:color w:val="333333"/>
          <w:szCs w:val="21"/>
        </w:rPr>
      </w:pPr>
      <w:r w:rsidRPr="004169FF">
        <w:rPr>
          <w:rFonts w:asciiTheme="minorEastAsia" w:hAnsiTheme="minorEastAsia" w:cs="Times New Roman" w:hint="eastAsia"/>
          <w:color w:val="333333"/>
          <w:szCs w:val="21"/>
        </w:rPr>
        <w:t>(2022-09-29    人民网)</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人民网北京9月29日电</w:t>
      </w:r>
      <w:r w:rsidRPr="004169FF">
        <w:rPr>
          <w:rFonts w:asciiTheme="minorEastAsia" w:hAnsiTheme="minorEastAsia" w:cs="Times New Roman"/>
          <w:color w:val="333333"/>
          <w:szCs w:val="21"/>
        </w:rPr>
        <w:t> </w:t>
      </w:r>
      <w:r w:rsidRPr="004169FF">
        <w:rPr>
          <w:rFonts w:asciiTheme="minorEastAsia" w:hAnsiTheme="minorEastAsia" w:cs="Times New Roman" w:hint="eastAsia"/>
          <w:color w:val="333333"/>
          <w:szCs w:val="21"/>
        </w:rPr>
        <w:t>（记者乔业琼）今天，国务院联防联控机制召开新闻发布会，教育部、交通运输部、文化和旅游部、国家卫生健康委和国家疾控局相关司局负责同志出席，介绍做好国庆期间疫情防控有关情况，并回答记者提问。</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会上，国家疾控局传防司司长雷正龙表示，今年国内外流感疫情是新冠肺炎疫情发生以来同期较高水平，要严防今冬明春新冠肺炎疫情与流感等呼吸道传染病出现叠加流行的风险。近期，已就流感防控相关工作进行了安排部署，要求各地继续全面实施综合举措，落实各项防控措施，依法科学做好流感防控工作。具体如下：</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加强主动监测。充分发挥基层医疗机构的“哨点”作用，利用传染病疫情和突发公共卫生事件网络直报系统，加强对法定传染病和聚集性传染病疫情的监测，对流感等重点传染病开展主动监测。</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密切部门协作。会同相关部门共同指导托幼机构、学校、养老机构等重点机构落实四方责任，及时开展流感暴发疫情的调查处置和应对工作。</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推动流感疫苗接种。通过广泛的宣传动员，提高群众主动接种流感疫苗的意识。建议医务人员、60岁及以上的老年人、6月龄—5岁儿童、慢性病患者、参加大型活动及保障人员等重点和高风险人群主动接种流感疫苗。</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做好医疗救治工作。统筹医疗资源，完善分级诊疗策略措施，加强医务人员培训和药品物资储备，提升秋冬季常见传染病救治能力和水平。</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引导公众做自己健康的第一责任人。了解掌握秋冬季常见传染病的防控知识，继续做好个人防护，保持佩戴口罩、手消毒，尽量避免前往人群聚集场所等良好的卫生习惯，共同预防新冠、流感等冬春季呼吸道传染病。</w:t>
      </w:r>
    </w:p>
    <w:p w:rsidR="00915CD8" w:rsidRPr="004169FF" w:rsidRDefault="00915CD8"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摘引网址：http://health.people.com.cn/n1/2022/0929/c14739-32537092.html</w:t>
      </w:r>
    </w:p>
    <w:p w:rsidR="00915CD8" w:rsidRPr="004169FF" w:rsidRDefault="00915CD8" w:rsidP="004169FF">
      <w:pPr>
        <w:adjustRightInd w:val="0"/>
        <w:snapToGrid w:val="0"/>
        <w:spacing w:line="360" w:lineRule="auto"/>
        <w:rPr>
          <w:rFonts w:asciiTheme="minorEastAsia" w:hAnsiTheme="minorEastAsia"/>
          <w:szCs w:val="21"/>
        </w:rPr>
      </w:pPr>
    </w:p>
    <w:p w:rsidR="00D5272C" w:rsidRPr="004169FF" w:rsidRDefault="00D5272C" w:rsidP="004169FF">
      <w:pPr>
        <w:pStyle w:val="1"/>
        <w:adjustRightInd w:val="0"/>
        <w:snapToGrid w:val="0"/>
        <w:spacing w:before="0" w:after="0" w:line="360" w:lineRule="auto"/>
        <w:rPr>
          <w:rFonts w:asciiTheme="minorEastAsia" w:hAnsiTheme="minorEastAsia" w:cs="Times New Roman"/>
          <w:color w:val="333333"/>
          <w:sz w:val="24"/>
          <w:szCs w:val="24"/>
        </w:rPr>
      </w:pPr>
      <w:bookmarkStart w:id="15" w:name="_Toc116120006"/>
      <w:bookmarkStart w:id="16" w:name="_Toc128384202"/>
      <w:r w:rsidRPr="004169FF">
        <w:rPr>
          <w:rFonts w:asciiTheme="minorEastAsia" w:hAnsiTheme="minorEastAsia" w:cs="Times New Roman" w:hint="eastAsia"/>
          <w:color w:val="333333"/>
          <w:sz w:val="24"/>
          <w:szCs w:val="24"/>
        </w:rPr>
        <w:t>新研究揭示新冠病毒如何影响心脏</w:t>
      </w:r>
      <w:bookmarkEnd w:id="15"/>
      <w:bookmarkEnd w:id="16"/>
    </w:p>
    <w:p w:rsidR="00D5272C" w:rsidRPr="004169FF" w:rsidRDefault="00D5272C" w:rsidP="004169FF">
      <w:pPr>
        <w:shd w:val="clear" w:color="auto" w:fill="FFFFFF"/>
        <w:adjustRightInd w:val="0"/>
        <w:snapToGrid w:val="0"/>
        <w:spacing w:line="360" w:lineRule="auto"/>
        <w:jc w:val="left"/>
        <w:rPr>
          <w:rFonts w:asciiTheme="minorEastAsia" w:hAnsiTheme="minorEastAsia" w:cs="Times New Roman"/>
          <w:color w:val="333333"/>
          <w:szCs w:val="21"/>
        </w:rPr>
      </w:pPr>
      <w:r w:rsidRPr="004169FF">
        <w:rPr>
          <w:rFonts w:asciiTheme="minorEastAsia" w:hAnsiTheme="minorEastAsia" w:cs="Times New Roman" w:hint="eastAsia"/>
          <w:color w:val="333333"/>
          <w:szCs w:val="21"/>
        </w:rPr>
        <w:t>(2022-10-06    新华网)</w:t>
      </w:r>
    </w:p>
    <w:p w:rsidR="00D5272C" w:rsidRPr="004169FF" w:rsidRDefault="00D5272C"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color w:val="333333"/>
          <w:szCs w:val="21"/>
        </w:rPr>
        <w:t> </w:t>
      </w:r>
      <w:r w:rsidRPr="004169FF">
        <w:rPr>
          <w:rFonts w:asciiTheme="minorEastAsia" w:hAnsiTheme="minorEastAsia" w:cs="Times New Roman" w:hint="eastAsia"/>
          <w:color w:val="333333"/>
          <w:szCs w:val="21"/>
        </w:rPr>
        <w:t xml:space="preserve">　　新华社悉尼10月5日电（记者郝亚琳）澳大利亚昆士兰大学日前发布消息说，一项新研究揭示了新冠病毒如何对心脏产生影响，以及其与流感病毒对心脏影响的差异，这为治疗新冠病毒</w:t>
      </w:r>
      <w:r w:rsidRPr="004169FF">
        <w:rPr>
          <w:rFonts w:asciiTheme="minorEastAsia" w:hAnsiTheme="minorEastAsia" w:cs="Times New Roman" w:hint="eastAsia"/>
          <w:color w:val="333333"/>
          <w:szCs w:val="21"/>
        </w:rPr>
        <w:lastRenderedPageBreak/>
        <w:t>感染所引起的心脏损伤提供了思路。</w:t>
      </w:r>
    </w:p>
    <w:p w:rsidR="00D5272C" w:rsidRPr="004169FF" w:rsidRDefault="00D5272C"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这项由昆士兰大学领衔的研究已发表在《免疫学》月刊上。研究报告作者之一、昆士兰大学的库拉辛哈博士说:“与2009年流感大流行相比，新冠导致了更严重和长期的心血管疾病，但在分子层面上，是什么因素导致了这样的现象尚不清楚。”</w:t>
      </w:r>
    </w:p>
    <w:p w:rsidR="00D5272C" w:rsidRPr="004169FF" w:rsidRDefault="00D5272C"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据介绍，新研究使用了从7名新冠患者、2名流感患者和6名对照组患者遗体上采集的心脏组织样本进行分析。</w:t>
      </w:r>
    </w:p>
    <w:p w:rsidR="00D5272C" w:rsidRPr="004169FF" w:rsidRDefault="00D5272C"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结果显示，研究人员在流感患者的心脏样本上发现了较强的炎症，而在新冠患者的心脏样本中则发现了与脱氧核糖核酸（DNA）损伤和修复相关的组织变化。研究人员表示，新冠病毒很可能是直接对心脏的DNA产生影响，而不仅仅是通过引发炎症带来连锁反应。</w:t>
      </w:r>
    </w:p>
    <w:p w:rsidR="00D5272C" w:rsidRPr="004169FF" w:rsidRDefault="00D5272C"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库拉辛哈说，DNA损伤和修复机制会造成基因组的不稳定，并且与糖尿病、癌症、动脉粥样硬化和神经退行性疾病等慢性疾病有关。</w:t>
      </w:r>
    </w:p>
    <w:p w:rsidR="00D5272C" w:rsidRPr="004169FF" w:rsidRDefault="00D5272C"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xml:space="preserve">　　昆士兰大学教授约翰·弗雷泽说，这项研究表明新冠病毒和流感病毒对心脏组织会带来不同的影响，这提供了更多证据证明新冠病毒并非“与流感病毒相似”。未来团队希望通过更大规模的队列研究来开展深入调查。</w:t>
      </w:r>
    </w:p>
    <w:p w:rsidR="00D5272C" w:rsidRPr="004169FF" w:rsidRDefault="00D5272C" w:rsidP="004169FF">
      <w:pPr>
        <w:shd w:val="clear" w:color="auto" w:fill="FFFFFF"/>
        <w:adjustRightInd w:val="0"/>
        <w:snapToGrid w:val="0"/>
        <w:spacing w:line="360" w:lineRule="auto"/>
        <w:rPr>
          <w:rFonts w:asciiTheme="minorEastAsia" w:hAnsiTheme="minorEastAsia" w:cs="Times New Roman"/>
          <w:color w:val="333333"/>
          <w:szCs w:val="21"/>
        </w:rPr>
      </w:pPr>
      <w:r w:rsidRPr="004169FF">
        <w:rPr>
          <w:rFonts w:asciiTheme="minorEastAsia" w:hAnsiTheme="minorEastAsia" w:cs="Times New Roman" w:hint="eastAsia"/>
          <w:color w:val="333333"/>
          <w:szCs w:val="21"/>
        </w:rPr>
        <w:t>    摘引网址：http://health.people.com.cn/n1/2022/1006/c14739-32539897.html</w:t>
      </w:r>
    </w:p>
    <w:p w:rsidR="00D5272C" w:rsidRPr="004169FF" w:rsidRDefault="00D5272C" w:rsidP="004169FF">
      <w:pPr>
        <w:adjustRightInd w:val="0"/>
        <w:snapToGrid w:val="0"/>
        <w:spacing w:line="360" w:lineRule="auto"/>
        <w:rPr>
          <w:rFonts w:asciiTheme="minorEastAsia" w:hAnsiTheme="minorEastAsia"/>
          <w:szCs w:val="21"/>
        </w:rPr>
      </w:pPr>
    </w:p>
    <w:sectPr w:rsidR="00D5272C" w:rsidRPr="004169FF"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10A" w:rsidRDefault="00DD510A" w:rsidP="003C6FFE">
      <w:r>
        <w:separator/>
      </w:r>
    </w:p>
  </w:endnote>
  <w:endnote w:type="continuationSeparator" w:id="1">
    <w:p w:rsidR="00DD510A" w:rsidRDefault="00DD510A"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610AD5" w:rsidP="002F2290">
        <w:pPr>
          <w:pStyle w:val="a3"/>
          <w:jc w:val="center"/>
        </w:pPr>
        <w:r>
          <w:fldChar w:fldCharType="begin"/>
        </w:r>
        <w:r w:rsidR="00726786">
          <w:instrText xml:space="preserve"> PAGE   \* MERGEFORMAT </w:instrText>
        </w:r>
        <w:r>
          <w:fldChar w:fldCharType="separate"/>
        </w:r>
        <w:r w:rsidR="00483FF5" w:rsidRPr="00483FF5">
          <w:rPr>
            <w:noProof/>
            <w:lang w:val="zh-CN"/>
          </w:rPr>
          <w:t>1</w:t>
        </w:r>
        <w:r>
          <w:fldChar w:fldCharType="end"/>
        </w:r>
      </w:p>
    </w:sdtContent>
  </w:sdt>
  <w:p w:rsidR="002F2290" w:rsidRDefault="00DD510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10A" w:rsidRDefault="00DD510A" w:rsidP="003C6FFE">
      <w:r>
        <w:separator/>
      </w:r>
    </w:p>
  </w:footnote>
  <w:footnote w:type="continuationSeparator" w:id="1">
    <w:p w:rsidR="00DD510A" w:rsidRDefault="00DD510A"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36CE5"/>
    <w:rsid w:val="00046336"/>
    <w:rsid w:val="00062302"/>
    <w:rsid w:val="00072025"/>
    <w:rsid w:val="000C3E92"/>
    <w:rsid w:val="000C404F"/>
    <w:rsid w:val="000F005D"/>
    <w:rsid w:val="000F1BBC"/>
    <w:rsid w:val="00102618"/>
    <w:rsid w:val="001049B8"/>
    <w:rsid w:val="00113C14"/>
    <w:rsid w:val="001215D4"/>
    <w:rsid w:val="00121AC5"/>
    <w:rsid w:val="001237B9"/>
    <w:rsid w:val="001343A6"/>
    <w:rsid w:val="00143509"/>
    <w:rsid w:val="001506D6"/>
    <w:rsid w:val="0015142A"/>
    <w:rsid w:val="0015344F"/>
    <w:rsid w:val="0015474D"/>
    <w:rsid w:val="0016106B"/>
    <w:rsid w:val="001A11A0"/>
    <w:rsid w:val="001B3B90"/>
    <w:rsid w:val="001D7C22"/>
    <w:rsid w:val="001F1201"/>
    <w:rsid w:val="0022653B"/>
    <w:rsid w:val="002270A5"/>
    <w:rsid w:val="00232C72"/>
    <w:rsid w:val="002464A1"/>
    <w:rsid w:val="00250452"/>
    <w:rsid w:val="00251D95"/>
    <w:rsid w:val="002578F8"/>
    <w:rsid w:val="00261C12"/>
    <w:rsid w:val="002A0ACE"/>
    <w:rsid w:val="002D1495"/>
    <w:rsid w:val="002E5E98"/>
    <w:rsid w:val="0035217E"/>
    <w:rsid w:val="00362FD2"/>
    <w:rsid w:val="00363555"/>
    <w:rsid w:val="003959B4"/>
    <w:rsid w:val="00395C6A"/>
    <w:rsid w:val="003A3475"/>
    <w:rsid w:val="003C6FFE"/>
    <w:rsid w:val="003D5CC1"/>
    <w:rsid w:val="003E08E8"/>
    <w:rsid w:val="003F654F"/>
    <w:rsid w:val="004169FF"/>
    <w:rsid w:val="0042177A"/>
    <w:rsid w:val="00423756"/>
    <w:rsid w:val="0043442B"/>
    <w:rsid w:val="00435295"/>
    <w:rsid w:val="004712E9"/>
    <w:rsid w:val="00483FF5"/>
    <w:rsid w:val="0049345A"/>
    <w:rsid w:val="00496EC3"/>
    <w:rsid w:val="004A5F0F"/>
    <w:rsid w:val="004B7CC3"/>
    <w:rsid w:val="004E4841"/>
    <w:rsid w:val="004E6727"/>
    <w:rsid w:val="004F406D"/>
    <w:rsid w:val="004F6667"/>
    <w:rsid w:val="00502577"/>
    <w:rsid w:val="005057B4"/>
    <w:rsid w:val="00517A45"/>
    <w:rsid w:val="0054084E"/>
    <w:rsid w:val="00560EC7"/>
    <w:rsid w:val="005A2E73"/>
    <w:rsid w:val="005A647D"/>
    <w:rsid w:val="005D7FBA"/>
    <w:rsid w:val="005F00A5"/>
    <w:rsid w:val="005F0E31"/>
    <w:rsid w:val="005F125D"/>
    <w:rsid w:val="005F641C"/>
    <w:rsid w:val="00604B5B"/>
    <w:rsid w:val="00610AD5"/>
    <w:rsid w:val="00614AD4"/>
    <w:rsid w:val="00665DFD"/>
    <w:rsid w:val="006876AC"/>
    <w:rsid w:val="006A307B"/>
    <w:rsid w:val="006B7D3C"/>
    <w:rsid w:val="006C147C"/>
    <w:rsid w:val="006D2AFF"/>
    <w:rsid w:val="006D61CF"/>
    <w:rsid w:val="006F65F5"/>
    <w:rsid w:val="006F670B"/>
    <w:rsid w:val="00714325"/>
    <w:rsid w:val="00726786"/>
    <w:rsid w:val="00726F94"/>
    <w:rsid w:val="007325A3"/>
    <w:rsid w:val="007344B3"/>
    <w:rsid w:val="00752459"/>
    <w:rsid w:val="00754230"/>
    <w:rsid w:val="00762070"/>
    <w:rsid w:val="00776E5C"/>
    <w:rsid w:val="00795899"/>
    <w:rsid w:val="007C5DFF"/>
    <w:rsid w:val="007E5BC1"/>
    <w:rsid w:val="00805E47"/>
    <w:rsid w:val="00815E71"/>
    <w:rsid w:val="00824027"/>
    <w:rsid w:val="00825031"/>
    <w:rsid w:val="008256CE"/>
    <w:rsid w:val="008268B3"/>
    <w:rsid w:val="008552C0"/>
    <w:rsid w:val="00876C1F"/>
    <w:rsid w:val="00887DD6"/>
    <w:rsid w:val="00891F18"/>
    <w:rsid w:val="008C68A3"/>
    <w:rsid w:val="008D594D"/>
    <w:rsid w:val="008E0E0E"/>
    <w:rsid w:val="008F6471"/>
    <w:rsid w:val="00900886"/>
    <w:rsid w:val="00910CF6"/>
    <w:rsid w:val="00911A6F"/>
    <w:rsid w:val="00915CD8"/>
    <w:rsid w:val="0091750A"/>
    <w:rsid w:val="00931FE6"/>
    <w:rsid w:val="00935F62"/>
    <w:rsid w:val="009430F9"/>
    <w:rsid w:val="009654DC"/>
    <w:rsid w:val="0097707C"/>
    <w:rsid w:val="00986130"/>
    <w:rsid w:val="009B37C8"/>
    <w:rsid w:val="009C14C4"/>
    <w:rsid w:val="009D3FE9"/>
    <w:rsid w:val="009E5460"/>
    <w:rsid w:val="009F151F"/>
    <w:rsid w:val="009F7EB6"/>
    <w:rsid w:val="00A01A2E"/>
    <w:rsid w:val="00A5087E"/>
    <w:rsid w:val="00A728C3"/>
    <w:rsid w:val="00A82E22"/>
    <w:rsid w:val="00A95340"/>
    <w:rsid w:val="00AB4113"/>
    <w:rsid w:val="00AD14A6"/>
    <w:rsid w:val="00AE40F0"/>
    <w:rsid w:val="00AE556E"/>
    <w:rsid w:val="00AF175B"/>
    <w:rsid w:val="00AF1E1F"/>
    <w:rsid w:val="00B430C6"/>
    <w:rsid w:val="00B63313"/>
    <w:rsid w:val="00B75E8A"/>
    <w:rsid w:val="00B87C18"/>
    <w:rsid w:val="00B9703D"/>
    <w:rsid w:val="00BB7068"/>
    <w:rsid w:val="00BC37C2"/>
    <w:rsid w:val="00BD3F55"/>
    <w:rsid w:val="00BE3FBA"/>
    <w:rsid w:val="00BF5C4B"/>
    <w:rsid w:val="00C05DB4"/>
    <w:rsid w:val="00C07D3E"/>
    <w:rsid w:val="00C138E3"/>
    <w:rsid w:val="00C21080"/>
    <w:rsid w:val="00C4097F"/>
    <w:rsid w:val="00C51691"/>
    <w:rsid w:val="00C56C13"/>
    <w:rsid w:val="00C619AF"/>
    <w:rsid w:val="00C715E7"/>
    <w:rsid w:val="00C86C2C"/>
    <w:rsid w:val="00CA7951"/>
    <w:rsid w:val="00CF2A84"/>
    <w:rsid w:val="00D17019"/>
    <w:rsid w:val="00D41134"/>
    <w:rsid w:val="00D4698E"/>
    <w:rsid w:val="00D5272C"/>
    <w:rsid w:val="00D5385B"/>
    <w:rsid w:val="00D573FF"/>
    <w:rsid w:val="00D61C9A"/>
    <w:rsid w:val="00D641D2"/>
    <w:rsid w:val="00D7032B"/>
    <w:rsid w:val="00D727F5"/>
    <w:rsid w:val="00D77894"/>
    <w:rsid w:val="00DA03DE"/>
    <w:rsid w:val="00DA3B12"/>
    <w:rsid w:val="00DC1FD1"/>
    <w:rsid w:val="00DC3345"/>
    <w:rsid w:val="00DD22EE"/>
    <w:rsid w:val="00DD510A"/>
    <w:rsid w:val="00DD7C75"/>
    <w:rsid w:val="00DF0E51"/>
    <w:rsid w:val="00E06D8F"/>
    <w:rsid w:val="00E1158F"/>
    <w:rsid w:val="00E151F6"/>
    <w:rsid w:val="00E22B52"/>
    <w:rsid w:val="00E254AA"/>
    <w:rsid w:val="00E541D1"/>
    <w:rsid w:val="00E566D4"/>
    <w:rsid w:val="00E6148F"/>
    <w:rsid w:val="00E66B88"/>
    <w:rsid w:val="00E92756"/>
    <w:rsid w:val="00E96E61"/>
    <w:rsid w:val="00EA3FD1"/>
    <w:rsid w:val="00EB372D"/>
    <w:rsid w:val="00EC34C4"/>
    <w:rsid w:val="00ED02DB"/>
    <w:rsid w:val="00ED6611"/>
    <w:rsid w:val="00F373F1"/>
    <w:rsid w:val="00F7209E"/>
    <w:rsid w:val="00F934FC"/>
    <w:rsid w:val="00FB3B05"/>
    <w:rsid w:val="00FE3922"/>
    <w:rsid w:val="00FF3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 w:type="paragraph" w:customStyle="1" w:styleId="msonormal0">
    <w:name w:val="msonormal"/>
    <w:basedOn w:val="a"/>
    <w:rsid w:val="007344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68913368">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56452429">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26773185">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07059543">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18868063">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43607661">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1125568">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34659711">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1227300">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102096302">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tj.com.cn/system/2022/09/29/030092054.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B3568-911D-4F88-96D9-91841A5E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993</Words>
  <Characters>5664</Characters>
  <Application>Microsoft Office Word</Application>
  <DocSecurity>0</DocSecurity>
  <Lines>47</Lines>
  <Paragraphs>13</Paragraphs>
  <ScaleCrop>false</ScaleCrop>
  <Company>Microsoft</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cp:lastPrinted>2023-03-06T06:12:00Z</cp:lastPrinted>
  <dcterms:created xsi:type="dcterms:W3CDTF">2023-02-27T01:44:00Z</dcterms:created>
  <dcterms:modified xsi:type="dcterms:W3CDTF">2023-07-28T02:07:00Z</dcterms:modified>
</cp:coreProperties>
</file>