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C067C6" w:rsidP="00726786">
      <w:pPr>
        <w:adjustRightInd w:val="0"/>
        <w:snapToGrid w:val="0"/>
        <w:spacing w:line="360" w:lineRule="auto"/>
        <w:jc w:val="left"/>
        <w:rPr>
          <w:rFonts w:asciiTheme="minorEastAsia" w:hAnsiTheme="minorEastAsia"/>
          <w:color w:val="000000" w:themeColor="text1"/>
          <w:sz w:val="24"/>
          <w:szCs w:val="24"/>
        </w:rPr>
      </w:pPr>
      <w:r w:rsidRPr="00C067C6">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40209B">
        <w:rPr>
          <w:rFonts w:asciiTheme="minorEastAsia" w:hAnsiTheme="minorEastAsia" w:hint="eastAsia"/>
          <w:color w:val="000000" w:themeColor="text1"/>
          <w:sz w:val="24"/>
          <w:szCs w:val="24"/>
        </w:rPr>
        <w:t>4</w:t>
      </w:r>
      <w:r w:rsidR="00675E50">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40209B">
        <w:rPr>
          <w:rFonts w:asciiTheme="minorEastAsia" w:hAnsiTheme="minorEastAsia" w:hint="eastAsia"/>
          <w:color w:val="000000" w:themeColor="text1"/>
          <w:sz w:val="24"/>
          <w:szCs w:val="24"/>
        </w:rPr>
        <w:t>12</w:t>
      </w:r>
      <w:r w:rsidR="00726786" w:rsidRPr="00D4169C">
        <w:rPr>
          <w:rFonts w:asciiTheme="minorEastAsia" w:hAnsiTheme="minorEastAsia" w:hint="eastAsia"/>
          <w:color w:val="000000" w:themeColor="text1"/>
          <w:sz w:val="24"/>
          <w:szCs w:val="24"/>
        </w:rPr>
        <w:t>月</w:t>
      </w:r>
      <w:r w:rsidR="0040209B">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日-</w:t>
      </w:r>
      <w:r w:rsidR="00430843">
        <w:rPr>
          <w:rFonts w:asciiTheme="minorEastAsia" w:hAnsiTheme="minorEastAsia" w:hint="eastAsia"/>
          <w:color w:val="000000" w:themeColor="text1"/>
          <w:sz w:val="24"/>
          <w:szCs w:val="24"/>
        </w:rPr>
        <w:t>1</w:t>
      </w:r>
      <w:r w:rsidR="00A030A2">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月</w:t>
      </w:r>
      <w:r w:rsidR="0040209B">
        <w:rPr>
          <w:rFonts w:asciiTheme="minorEastAsia" w:hAnsiTheme="minorEastAsia" w:hint="eastAsia"/>
          <w:color w:val="000000" w:themeColor="text1"/>
          <w:sz w:val="24"/>
          <w:szCs w:val="24"/>
        </w:rPr>
        <w:t>11</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40209B" w:rsidRDefault="00C067C6">
      <w:pPr>
        <w:pStyle w:val="10"/>
        <w:rPr>
          <w:b w:val="0"/>
          <w:noProof/>
          <w:sz w:val="21"/>
          <w:szCs w:val="22"/>
          <w:shd w:val="clear" w:color="auto" w:fill="auto"/>
        </w:rPr>
      </w:pPr>
      <w:r w:rsidRPr="00C067C6">
        <w:rPr>
          <w:rFonts w:ascii="黑体" w:eastAsia="黑体" w:hAnsiTheme="minorEastAsia" w:cs="Times New Roman"/>
          <w:noProof/>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C067C6">
        <w:rPr>
          <w:rFonts w:ascii="黑体" w:eastAsia="黑体" w:hAnsiTheme="minorEastAsia" w:cs="Times New Roman"/>
          <w:noProof/>
          <w:color w:val="000000" w:themeColor="text1"/>
          <w:sz w:val="28"/>
          <w:szCs w:val="28"/>
        </w:rPr>
        <w:fldChar w:fldCharType="separate"/>
      </w:r>
      <w:hyperlink w:anchor="_Toc129005694" w:history="1">
        <w:r w:rsidR="0040209B" w:rsidRPr="003109C1">
          <w:rPr>
            <w:rStyle w:val="a4"/>
            <w:rFonts w:asciiTheme="minorEastAsia" w:hAnsiTheme="minorEastAsia" w:cs="Times New Roman" w:hint="eastAsia"/>
            <w:noProof/>
          </w:rPr>
          <w:t>截至</w:t>
        </w:r>
        <w:r w:rsidR="0040209B" w:rsidRPr="003109C1">
          <w:rPr>
            <w:rStyle w:val="a4"/>
            <w:rFonts w:asciiTheme="minorEastAsia" w:hAnsiTheme="minorEastAsia" w:cs="Times New Roman"/>
            <w:noProof/>
          </w:rPr>
          <w:t>12</w:t>
        </w:r>
        <w:r w:rsidR="0040209B" w:rsidRPr="003109C1">
          <w:rPr>
            <w:rStyle w:val="a4"/>
            <w:rFonts w:asciiTheme="minorEastAsia" w:hAnsiTheme="minorEastAsia" w:cs="Times New Roman" w:hint="eastAsia"/>
            <w:noProof/>
          </w:rPr>
          <w:t>月</w:t>
        </w:r>
        <w:r w:rsidR="0040209B" w:rsidRPr="003109C1">
          <w:rPr>
            <w:rStyle w:val="a4"/>
            <w:rFonts w:asciiTheme="minorEastAsia" w:hAnsiTheme="minorEastAsia" w:cs="Times New Roman"/>
            <w:noProof/>
          </w:rPr>
          <w:t>11</w:t>
        </w:r>
        <w:r w:rsidR="0040209B" w:rsidRPr="003109C1">
          <w:rPr>
            <w:rStyle w:val="a4"/>
            <w:rFonts w:asciiTheme="minorEastAsia" w:hAnsiTheme="minorEastAsia" w:cs="Times New Roman" w:hint="eastAsia"/>
            <w:noProof/>
          </w:rPr>
          <w:t>日</w:t>
        </w:r>
        <w:r w:rsidR="0040209B" w:rsidRPr="003109C1">
          <w:rPr>
            <w:rStyle w:val="a4"/>
            <w:rFonts w:asciiTheme="minorEastAsia" w:hAnsiTheme="minorEastAsia" w:cs="Times New Roman"/>
            <w:noProof/>
          </w:rPr>
          <w:t>24</w:t>
        </w:r>
        <w:r w:rsidR="0040209B" w:rsidRPr="003109C1">
          <w:rPr>
            <w:rStyle w:val="a4"/>
            <w:rFonts w:asciiTheme="minorEastAsia" w:hAnsiTheme="minorEastAsia" w:cs="Times New Roman" w:hint="eastAsia"/>
            <w:noProof/>
          </w:rPr>
          <w:t>时新型冠状病毒肺炎疫情最新情况</w:t>
        </w:r>
        <w:r w:rsidR="0040209B">
          <w:rPr>
            <w:noProof/>
            <w:webHidden/>
          </w:rPr>
          <w:tab/>
        </w:r>
        <w:r>
          <w:rPr>
            <w:noProof/>
            <w:webHidden/>
          </w:rPr>
          <w:fldChar w:fldCharType="begin"/>
        </w:r>
        <w:r w:rsidR="0040209B">
          <w:rPr>
            <w:noProof/>
            <w:webHidden/>
          </w:rPr>
          <w:instrText xml:space="preserve"> PAGEREF _Toc129005694 \h </w:instrText>
        </w:r>
        <w:r>
          <w:rPr>
            <w:noProof/>
            <w:webHidden/>
          </w:rPr>
        </w:r>
        <w:r>
          <w:rPr>
            <w:noProof/>
            <w:webHidden/>
          </w:rPr>
          <w:fldChar w:fldCharType="separate"/>
        </w:r>
        <w:r w:rsidR="00BC30AA">
          <w:rPr>
            <w:noProof/>
            <w:webHidden/>
          </w:rPr>
          <w:t>1</w:t>
        </w:r>
        <w:r>
          <w:rPr>
            <w:noProof/>
            <w:webHidden/>
          </w:rPr>
          <w:fldChar w:fldCharType="end"/>
        </w:r>
      </w:hyperlink>
    </w:p>
    <w:p w:rsidR="0040209B" w:rsidRDefault="00C067C6">
      <w:pPr>
        <w:pStyle w:val="10"/>
        <w:rPr>
          <w:b w:val="0"/>
          <w:noProof/>
          <w:sz w:val="21"/>
          <w:szCs w:val="22"/>
          <w:shd w:val="clear" w:color="auto" w:fill="auto"/>
        </w:rPr>
      </w:pPr>
      <w:hyperlink w:anchor="_Toc129005695" w:history="1">
        <w:r w:rsidR="0040209B" w:rsidRPr="003109C1">
          <w:rPr>
            <w:rStyle w:val="a4"/>
            <w:rFonts w:asciiTheme="minorEastAsia" w:hAnsiTheme="minorEastAsia" w:cs="Times New Roman" w:hint="eastAsia"/>
            <w:noProof/>
          </w:rPr>
          <w:t>“十三五”国家重点研发计划差异化地域膳食模式对健康与疾病影响的研究项目工作进展报告研讨会在京召开</w:t>
        </w:r>
        <w:r w:rsidR="0040209B">
          <w:rPr>
            <w:noProof/>
            <w:webHidden/>
          </w:rPr>
          <w:tab/>
        </w:r>
        <w:r>
          <w:rPr>
            <w:noProof/>
            <w:webHidden/>
          </w:rPr>
          <w:fldChar w:fldCharType="begin"/>
        </w:r>
        <w:r w:rsidR="0040209B">
          <w:rPr>
            <w:noProof/>
            <w:webHidden/>
          </w:rPr>
          <w:instrText xml:space="preserve"> PAGEREF _Toc129005695 \h </w:instrText>
        </w:r>
        <w:r>
          <w:rPr>
            <w:noProof/>
            <w:webHidden/>
          </w:rPr>
        </w:r>
        <w:r>
          <w:rPr>
            <w:noProof/>
            <w:webHidden/>
          </w:rPr>
          <w:fldChar w:fldCharType="separate"/>
        </w:r>
        <w:r w:rsidR="00BC30AA">
          <w:rPr>
            <w:noProof/>
            <w:webHidden/>
          </w:rPr>
          <w:t>2</w:t>
        </w:r>
        <w:r>
          <w:rPr>
            <w:noProof/>
            <w:webHidden/>
          </w:rPr>
          <w:fldChar w:fldCharType="end"/>
        </w:r>
      </w:hyperlink>
    </w:p>
    <w:p w:rsidR="0040209B" w:rsidRDefault="00C067C6">
      <w:pPr>
        <w:pStyle w:val="10"/>
        <w:rPr>
          <w:b w:val="0"/>
          <w:noProof/>
          <w:sz w:val="21"/>
          <w:szCs w:val="22"/>
          <w:shd w:val="clear" w:color="auto" w:fill="auto"/>
        </w:rPr>
      </w:pPr>
      <w:hyperlink w:anchor="_Toc129005696" w:history="1">
        <w:r w:rsidR="0040209B" w:rsidRPr="003109C1">
          <w:rPr>
            <w:rStyle w:val="a4"/>
            <w:rFonts w:asciiTheme="minorEastAsia" w:hAnsiTheme="minorEastAsia" w:cs="Times New Roman" w:hint="eastAsia"/>
            <w:noProof/>
          </w:rPr>
          <w:t>因时因势优化防控措施</w:t>
        </w:r>
        <w:r w:rsidR="0040209B">
          <w:rPr>
            <w:noProof/>
            <w:webHidden/>
          </w:rPr>
          <w:tab/>
        </w:r>
        <w:r>
          <w:rPr>
            <w:noProof/>
            <w:webHidden/>
          </w:rPr>
          <w:fldChar w:fldCharType="begin"/>
        </w:r>
        <w:r w:rsidR="0040209B">
          <w:rPr>
            <w:noProof/>
            <w:webHidden/>
          </w:rPr>
          <w:instrText xml:space="preserve"> PAGEREF _Toc129005696 \h </w:instrText>
        </w:r>
        <w:r>
          <w:rPr>
            <w:noProof/>
            <w:webHidden/>
          </w:rPr>
        </w:r>
        <w:r>
          <w:rPr>
            <w:noProof/>
            <w:webHidden/>
          </w:rPr>
          <w:fldChar w:fldCharType="separate"/>
        </w:r>
        <w:r w:rsidR="00BC30AA">
          <w:rPr>
            <w:noProof/>
            <w:webHidden/>
          </w:rPr>
          <w:t>3</w:t>
        </w:r>
        <w:r>
          <w:rPr>
            <w:noProof/>
            <w:webHidden/>
          </w:rPr>
          <w:fldChar w:fldCharType="end"/>
        </w:r>
      </w:hyperlink>
    </w:p>
    <w:p w:rsidR="0040209B" w:rsidRDefault="00C067C6">
      <w:pPr>
        <w:pStyle w:val="10"/>
        <w:rPr>
          <w:b w:val="0"/>
          <w:noProof/>
          <w:sz w:val="21"/>
          <w:szCs w:val="22"/>
          <w:shd w:val="clear" w:color="auto" w:fill="auto"/>
        </w:rPr>
      </w:pPr>
      <w:hyperlink w:anchor="_Toc129005697" w:history="1">
        <w:r w:rsidR="0040209B" w:rsidRPr="003109C1">
          <w:rPr>
            <w:rStyle w:val="a4"/>
            <w:rFonts w:asciiTheme="minorEastAsia" w:hAnsiTheme="minorEastAsia" w:cs="Times New Roman" w:hint="eastAsia"/>
            <w:noProof/>
          </w:rPr>
          <w:t>新华时评：优化防控措施树立抗疫自信</w:t>
        </w:r>
        <w:r w:rsidR="0040209B">
          <w:rPr>
            <w:noProof/>
            <w:webHidden/>
          </w:rPr>
          <w:tab/>
        </w:r>
        <w:r>
          <w:rPr>
            <w:noProof/>
            <w:webHidden/>
          </w:rPr>
          <w:fldChar w:fldCharType="begin"/>
        </w:r>
        <w:r w:rsidR="0040209B">
          <w:rPr>
            <w:noProof/>
            <w:webHidden/>
          </w:rPr>
          <w:instrText xml:space="preserve"> PAGEREF _Toc129005697 \h </w:instrText>
        </w:r>
        <w:r>
          <w:rPr>
            <w:noProof/>
            <w:webHidden/>
          </w:rPr>
        </w:r>
        <w:r>
          <w:rPr>
            <w:noProof/>
            <w:webHidden/>
          </w:rPr>
          <w:fldChar w:fldCharType="separate"/>
        </w:r>
        <w:r w:rsidR="00BC30AA">
          <w:rPr>
            <w:noProof/>
            <w:webHidden/>
          </w:rPr>
          <w:t>4</w:t>
        </w:r>
        <w:r>
          <w:rPr>
            <w:noProof/>
            <w:webHidden/>
          </w:rPr>
          <w:fldChar w:fldCharType="end"/>
        </w:r>
      </w:hyperlink>
    </w:p>
    <w:p w:rsidR="0040209B" w:rsidRDefault="00C067C6">
      <w:pPr>
        <w:pStyle w:val="10"/>
        <w:rPr>
          <w:b w:val="0"/>
          <w:noProof/>
          <w:sz w:val="21"/>
          <w:szCs w:val="22"/>
          <w:shd w:val="clear" w:color="auto" w:fill="auto"/>
        </w:rPr>
      </w:pPr>
      <w:hyperlink w:anchor="_Toc129005698" w:history="1">
        <w:r w:rsidR="0040209B" w:rsidRPr="003109C1">
          <w:rPr>
            <w:rStyle w:val="a4"/>
            <w:rFonts w:asciiTheme="minorEastAsia" w:hAnsiTheme="minorEastAsia" w:cs="Times New Roman" w:hint="eastAsia"/>
            <w:noProof/>
          </w:rPr>
          <w:t>专家解答：奥密克戎变异株致病力如何？怎样救治？</w:t>
        </w:r>
        <w:r w:rsidR="0040209B">
          <w:rPr>
            <w:noProof/>
            <w:webHidden/>
          </w:rPr>
          <w:tab/>
        </w:r>
        <w:r>
          <w:rPr>
            <w:noProof/>
            <w:webHidden/>
          </w:rPr>
          <w:fldChar w:fldCharType="begin"/>
        </w:r>
        <w:r w:rsidR="0040209B">
          <w:rPr>
            <w:noProof/>
            <w:webHidden/>
          </w:rPr>
          <w:instrText xml:space="preserve"> PAGEREF _Toc129005698 \h </w:instrText>
        </w:r>
        <w:r>
          <w:rPr>
            <w:noProof/>
            <w:webHidden/>
          </w:rPr>
        </w:r>
        <w:r>
          <w:rPr>
            <w:noProof/>
            <w:webHidden/>
          </w:rPr>
          <w:fldChar w:fldCharType="separate"/>
        </w:r>
        <w:r w:rsidR="00BC30AA">
          <w:rPr>
            <w:noProof/>
            <w:webHidden/>
          </w:rPr>
          <w:t>5</w:t>
        </w:r>
        <w:r>
          <w:rPr>
            <w:noProof/>
            <w:webHidden/>
          </w:rPr>
          <w:fldChar w:fldCharType="end"/>
        </w:r>
      </w:hyperlink>
    </w:p>
    <w:p w:rsidR="0040209B" w:rsidRDefault="00C067C6">
      <w:pPr>
        <w:pStyle w:val="10"/>
        <w:rPr>
          <w:b w:val="0"/>
          <w:noProof/>
          <w:sz w:val="21"/>
          <w:szCs w:val="22"/>
          <w:shd w:val="clear" w:color="auto" w:fill="auto"/>
        </w:rPr>
      </w:pPr>
      <w:hyperlink w:anchor="_Toc129005699" w:history="1">
        <w:r w:rsidR="0040209B" w:rsidRPr="003109C1">
          <w:rPr>
            <w:rStyle w:val="a4"/>
            <w:rFonts w:asciiTheme="minorEastAsia" w:hAnsiTheme="minorEastAsia" w:cs="Times New Roman" w:hint="eastAsia"/>
            <w:noProof/>
          </w:rPr>
          <w:t>噬菌体消毒剂部署“十亿小兵”抗菌</w:t>
        </w:r>
        <w:r w:rsidR="0040209B">
          <w:rPr>
            <w:noProof/>
            <w:webHidden/>
          </w:rPr>
          <w:tab/>
        </w:r>
        <w:r>
          <w:rPr>
            <w:noProof/>
            <w:webHidden/>
          </w:rPr>
          <w:fldChar w:fldCharType="begin"/>
        </w:r>
        <w:r w:rsidR="0040209B">
          <w:rPr>
            <w:noProof/>
            <w:webHidden/>
          </w:rPr>
          <w:instrText xml:space="preserve"> PAGEREF _Toc129005699 \h </w:instrText>
        </w:r>
        <w:r>
          <w:rPr>
            <w:noProof/>
            <w:webHidden/>
          </w:rPr>
        </w:r>
        <w:r>
          <w:rPr>
            <w:noProof/>
            <w:webHidden/>
          </w:rPr>
          <w:fldChar w:fldCharType="separate"/>
        </w:r>
        <w:r w:rsidR="00BC30AA">
          <w:rPr>
            <w:noProof/>
            <w:webHidden/>
          </w:rPr>
          <w:t>5</w:t>
        </w:r>
        <w:r>
          <w:rPr>
            <w:noProof/>
            <w:webHidden/>
          </w:rPr>
          <w:fldChar w:fldCharType="end"/>
        </w:r>
      </w:hyperlink>
    </w:p>
    <w:p w:rsidR="0040209B" w:rsidRDefault="00C067C6">
      <w:pPr>
        <w:pStyle w:val="10"/>
        <w:rPr>
          <w:b w:val="0"/>
          <w:noProof/>
          <w:sz w:val="21"/>
          <w:szCs w:val="22"/>
          <w:shd w:val="clear" w:color="auto" w:fill="auto"/>
        </w:rPr>
      </w:pPr>
      <w:hyperlink w:anchor="_Toc129005700" w:history="1">
        <w:r w:rsidR="0040209B" w:rsidRPr="003109C1">
          <w:rPr>
            <w:rStyle w:val="a4"/>
            <w:rFonts w:asciiTheme="minorEastAsia" w:hAnsiTheme="minorEastAsia" w:cs="Times New Roman" w:hint="eastAsia"/>
            <w:noProof/>
          </w:rPr>
          <w:t>专家建议：对新冠患者分层救治一般患者可在家观察治疗</w:t>
        </w:r>
        <w:r w:rsidR="0040209B">
          <w:rPr>
            <w:noProof/>
            <w:webHidden/>
          </w:rPr>
          <w:tab/>
        </w:r>
        <w:r>
          <w:rPr>
            <w:noProof/>
            <w:webHidden/>
          </w:rPr>
          <w:fldChar w:fldCharType="begin"/>
        </w:r>
        <w:r w:rsidR="0040209B">
          <w:rPr>
            <w:noProof/>
            <w:webHidden/>
          </w:rPr>
          <w:instrText xml:space="preserve"> PAGEREF _Toc129005700 \h </w:instrText>
        </w:r>
        <w:r>
          <w:rPr>
            <w:noProof/>
            <w:webHidden/>
          </w:rPr>
        </w:r>
        <w:r>
          <w:rPr>
            <w:noProof/>
            <w:webHidden/>
          </w:rPr>
          <w:fldChar w:fldCharType="separate"/>
        </w:r>
        <w:r w:rsidR="00BC30AA">
          <w:rPr>
            <w:noProof/>
            <w:webHidden/>
          </w:rPr>
          <w:t>6</w:t>
        </w:r>
        <w:r>
          <w:rPr>
            <w:noProof/>
            <w:webHidden/>
          </w:rPr>
          <w:fldChar w:fldCharType="end"/>
        </w:r>
      </w:hyperlink>
    </w:p>
    <w:p w:rsidR="0040209B" w:rsidRDefault="00C067C6">
      <w:pPr>
        <w:pStyle w:val="10"/>
        <w:rPr>
          <w:b w:val="0"/>
          <w:noProof/>
          <w:sz w:val="21"/>
          <w:szCs w:val="22"/>
          <w:shd w:val="clear" w:color="auto" w:fill="auto"/>
        </w:rPr>
      </w:pPr>
      <w:hyperlink w:anchor="_Toc129005701" w:history="1">
        <w:r w:rsidR="0040209B" w:rsidRPr="003109C1">
          <w:rPr>
            <w:rStyle w:val="a4"/>
            <w:rFonts w:asciiTheme="minorEastAsia" w:hAnsiTheme="minorEastAsia" w:cs="Times New Roman" w:hint="eastAsia"/>
            <w:noProof/>
          </w:rPr>
          <w:t>狂犬病被动免疫新选择——全球首创双抗要来了</w:t>
        </w:r>
        <w:r w:rsidR="0040209B">
          <w:rPr>
            <w:noProof/>
            <w:webHidden/>
          </w:rPr>
          <w:tab/>
        </w:r>
        <w:r>
          <w:rPr>
            <w:noProof/>
            <w:webHidden/>
          </w:rPr>
          <w:fldChar w:fldCharType="begin"/>
        </w:r>
        <w:r w:rsidR="0040209B">
          <w:rPr>
            <w:noProof/>
            <w:webHidden/>
          </w:rPr>
          <w:instrText xml:space="preserve"> PAGEREF _Toc129005701 \h </w:instrText>
        </w:r>
        <w:r>
          <w:rPr>
            <w:noProof/>
            <w:webHidden/>
          </w:rPr>
        </w:r>
        <w:r>
          <w:rPr>
            <w:noProof/>
            <w:webHidden/>
          </w:rPr>
          <w:fldChar w:fldCharType="separate"/>
        </w:r>
        <w:r w:rsidR="00BC30AA">
          <w:rPr>
            <w:noProof/>
            <w:webHidden/>
          </w:rPr>
          <w:t>7</w:t>
        </w:r>
        <w:r>
          <w:rPr>
            <w:noProof/>
            <w:webHidden/>
          </w:rPr>
          <w:fldChar w:fldCharType="end"/>
        </w:r>
      </w:hyperlink>
    </w:p>
    <w:p w:rsidR="00423756" w:rsidRDefault="00C067C6" w:rsidP="00110FD7">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40209B" w:rsidRPr="0040209B" w:rsidRDefault="0040209B" w:rsidP="0040209B">
      <w:pPr>
        <w:pStyle w:val="1"/>
        <w:adjustRightInd w:val="0"/>
        <w:snapToGrid w:val="0"/>
        <w:spacing w:before="0" w:after="0" w:line="360" w:lineRule="auto"/>
        <w:rPr>
          <w:rFonts w:asciiTheme="minorEastAsia" w:hAnsiTheme="minorEastAsia" w:cs="Times New Roman"/>
          <w:color w:val="333333"/>
          <w:sz w:val="24"/>
          <w:szCs w:val="24"/>
        </w:rPr>
      </w:pPr>
      <w:bookmarkStart w:id="3" w:name="_Toc121737117"/>
      <w:bookmarkStart w:id="4" w:name="_Toc129005694"/>
      <w:r w:rsidRPr="0040209B">
        <w:rPr>
          <w:rFonts w:asciiTheme="minorEastAsia" w:hAnsiTheme="minorEastAsia" w:cs="Times New Roman" w:hint="eastAsia"/>
          <w:color w:val="333333"/>
          <w:sz w:val="24"/>
          <w:szCs w:val="24"/>
        </w:rPr>
        <w:t>截至</w:t>
      </w:r>
      <w:bookmarkEnd w:id="3"/>
      <w:r w:rsidRPr="0040209B">
        <w:rPr>
          <w:rFonts w:asciiTheme="minorEastAsia" w:hAnsiTheme="minorEastAsia" w:cs="Times New Roman" w:hint="eastAsia"/>
          <w:color w:val="333333"/>
          <w:sz w:val="24"/>
          <w:szCs w:val="24"/>
        </w:rPr>
        <w:t>12月11日24时新型冠状病毒肺炎疫情最新情况</w:t>
      </w:r>
      <w:bookmarkEnd w:id="4"/>
    </w:p>
    <w:p w:rsidR="0040209B" w:rsidRPr="0040209B" w:rsidRDefault="0040209B" w:rsidP="0040209B">
      <w:pPr>
        <w:shd w:val="clear" w:color="auto" w:fill="FFFFFF"/>
        <w:adjustRightInd w:val="0"/>
        <w:snapToGrid w:val="0"/>
        <w:spacing w:line="360" w:lineRule="auto"/>
        <w:jc w:val="left"/>
        <w:rPr>
          <w:rFonts w:asciiTheme="minorEastAsia" w:hAnsiTheme="minorEastAsia" w:cs="Times New Roman"/>
          <w:color w:val="333333"/>
          <w:szCs w:val="21"/>
        </w:rPr>
      </w:pPr>
      <w:r w:rsidRPr="0040209B">
        <w:rPr>
          <w:rFonts w:asciiTheme="minorEastAsia" w:hAnsiTheme="minorEastAsia" w:cs="Times New Roman" w:hint="eastAsia"/>
          <w:color w:val="333333"/>
          <w:szCs w:val="21"/>
        </w:rPr>
        <w:t>(2022-12-12    卫生应急办公室)</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color w:val="333333"/>
          <w:szCs w:val="21"/>
        </w:rPr>
        <w:t> </w:t>
      </w:r>
      <w:r w:rsidRPr="0040209B">
        <w:rPr>
          <w:rFonts w:asciiTheme="minorEastAsia" w:hAnsiTheme="minorEastAsia" w:cs="Times New Roman" w:hint="eastAsia"/>
          <w:color w:val="333333"/>
          <w:szCs w:val="21"/>
        </w:rPr>
        <w:t>12月11日0—24时，31个省（自治区、直辖市）和新疆生产建设兵团报告新增确诊病例2240例。其中境外输入病例69例（广东21例，内蒙古10例，四川10例，上海7例，湖北6例，北京5例，天津3例，山东2例，重庆2例，辽宁1例，福建1例，陕西1例），含1例由无症状感染者转为确诊病例（在辽宁）；本土病例2171例（广东879例，北京528例，海南207例，浙江106例，重庆101例，四川96例，河南80例，福建41例，辽宁29例，云南19例，黑龙江13例，山东12例，内蒙古11例，上海11例，江苏10例，湖南7例，山西4例，湖北4例，陕西4例，河北2例，广西2例，贵州2例，天津1例，安徽1例，西藏1例），含65</w:t>
      </w:r>
      <w:r w:rsidRPr="0040209B">
        <w:rPr>
          <w:rFonts w:asciiTheme="minorEastAsia" w:hAnsiTheme="minorEastAsia" w:cs="Times New Roman"/>
          <w:color w:val="333333"/>
          <w:szCs w:val="21"/>
        </w:rPr>
        <w:t>例由无症状感染者转为确诊病例（广东</w:t>
      </w:r>
      <w:r w:rsidRPr="0040209B">
        <w:rPr>
          <w:rFonts w:asciiTheme="minorEastAsia" w:hAnsiTheme="minorEastAsia" w:cs="Times New Roman" w:hint="eastAsia"/>
          <w:color w:val="333333"/>
          <w:szCs w:val="21"/>
        </w:rPr>
        <w:t>36例，福建9例，重庆8例，北京4例，浙江3例，黑龙江1例，江苏1例，山东1例，海南1例，四川1例）。无新增死亡病例。新增疑似病例5例，均为本土病例（均在北京）。</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当日新增治愈出院病例3663例，其中境外输入病例50例，本土病例3613例（广东1736例，北京522例，重庆222例，四川196例，黑龙江191例，云南147例，福建105例，内蒙古75例，河南72例，山西61例，浙江54例，贵州47例，江苏43例，山东25例，湖南14例，陕西14例，辽宁13例，上海13例，新疆13例，湖北12例，海南10例，河北6例，安徽6例，广西4例，青海4例，吉林3例，天津2例，江西2例，甘肃1例），解除医学观察的密切接触者</w:t>
      </w:r>
      <w:r w:rsidRPr="0040209B">
        <w:rPr>
          <w:rFonts w:asciiTheme="minorEastAsia" w:hAnsiTheme="minorEastAsia" w:cs="Times New Roman" w:hint="eastAsia"/>
          <w:color w:val="333333"/>
          <w:szCs w:val="21"/>
        </w:rPr>
        <w:lastRenderedPageBreak/>
        <w:t>203892人，重症病例较前一日减少14例。</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境外输入现有确诊病例507例（无重症病例），无现有疑似病例。累计确诊病例28230例，累计治愈出院病例27723例，无死亡病例。</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截至12月11日24时，据31个省（自治区、直辖市）和新疆生产建设兵团报告，现有确诊病例37968例（其中重症病例141例），累计治愈出院病例322109例，累计死亡病例5235例，累计报告确诊病例365312例，现有疑似病例6例。累计追踪到密切接触者14996305人，尚在医学观察的密切接触者913759人。</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31个省（自治区、直辖市）和新疆生产建设兵团报告新增无症状感染者6598例，其中境外输入143例，本土6455例（重庆1744例，广东1468例，北京609例，山西292例，黑龙江286例，天津253例，山东242例，青海172例，湖北154例，陕西139例，河北125例，上海120例，海南117例，江苏99例，云南82例，福建76例，河南75例，浙江68例，吉林60例，四川53例，辽宁43例，宁夏41例，广西37例，甘肃31例，内蒙古26例，安徽16例，湖南9例，西藏9例，江西3例，贵州3例，新疆3例）。</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当日解除医学观察的无症状感染者29843例，其中境外输入113例，本土29730例（重庆7112例，广东5168例，甘肃3087例，北京2055例，四川1307例，山西1249例，河南1153例，青海1100例，新疆842例，云南752例，江苏680例，黑龙江619例，天津470例，山东453例，宁夏399例，吉林379例，辽宁333例，广西309例，贵州306例，湖北264例，陕西253例，内蒙古246例，福建240例，河北227例，上海207例，安徽206例，湖南118例，江西96例，浙江86例，西藏8例，海南4例，兵团2例）；当日转为确诊病例66例（境外输入1例）；尚在医学观察的无症状感染者250822例（境外输入1654例）。</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累计收到港澳台地区通报确诊病例8946179例。其中，香港特别行政区475036例（出院102909例，死亡10959例），澳门特别行政区956例（出院797例，死亡6例），台湾地区8470187例（出院13742例，死亡14679例）。</w:t>
      </w:r>
    </w:p>
    <w:p w:rsidR="0040209B" w:rsidRPr="0040209B" w:rsidRDefault="0040209B" w:rsidP="0040209B">
      <w:pPr>
        <w:shd w:val="clear" w:color="auto" w:fill="FFFFFF"/>
        <w:adjustRightInd w:val="0"/>
        <w:snapToGrid w:val="0"/>
        <w:spacing w:line="360" w:lineRule="auto"/>
        <w:ind w:firstLine="390"/>
        <w:jc w:val="left"/>
        <w:rPr>
          <w:rFonts w:asciiTheme="minorEastAsia" w:hAnsiTheme="minorEastAsia" w:cs="Times New Roman"/>
          <w:color w:val="333333"/>
          <w:szCs w:val="21"/>
        </w:rPr>
      </w:pPr>
      <w:r w:rsidRPr="0040209B">
        <w:rPr>
          <w:rFonts w:asciiTheme="minorEastAsia" w:hAnsiTheme="minorEastAsia" w:cs="Times New Roman" w:hint="eastAsia"/>
          <w:color w:val="333333"/>
          <w:szCs w:val="21"/>
        </w:rPr>
        <w:t>摘引网址：</w:t>
      </w:r>
      <w:hyperlink r:id="rId7" w:history="1">
        <w:r w:rsidRPr="0040209B">
          <w:rPr>
            <w:rStyle w:val="a4"/>
            <w:rFonts w:asciiTheme="minorEastAsia" w:hAnsiTheme="minorEastAsia" w:cs="Times New Roman" w:hint="eastAsia"/>
            <w:color w:val="800080"/>
            <w:szCs w:val="21"/>
          </w:rPr>
          <w:t>http://www.nhc.gov.cn/xcs/yqfkdt/202212/3593fd79b51c42ad906cbaa5e8a24d68</w:t>
        </w:r>
      </w:hyperlink>
    </w:p>
    <w:p w:rsidR="0040209B" w:rsidRPr="0040209B" w:rsidRDefault="0040209B" w:rsidP="0040209B">
      <w:pPr>
        <w:adjustRightInd w:val="0"/>
        <w:snapToGrid w:val="0"/>
        <w:spacing w:line="360" w:lineRule="auto"/>
        <w:rPr>
          <w:rFonts w:asciiTheme="minorEastAsia" w:hAnsiTheme="minorEastAsia"/>
          <w:szCs w:val="21"/>
        </w:rPr>
      </w:pPr>
    </w:p>
    <w:p w:rsidR="0040209B" w:rsidRPr="0040209B" w:rsidRDefault="0040209B" w:rsidP="0040209B">
      <w:pPr>
        <w:pStyle w:val="1"/>
        <w:adjustRightInd w:val="0"/>
        <w:snapToGrid w:val="0"/>
        <w:spacing w:before="0" w:after="0" w:line="360" w:lineRule="auto"/>
        <w:rPr>
          <w:rFonts w:asciiTheme="minorEastAsia" w:hAnsiTheme="minorEastAsia" w:cs="Times New Roman"/>
          <w:color w:val="333333"/>
          <w:sz w:val="24"/>
          <w:szCs w:val="24"/>
        </w:rPr>
      </w:pPr>
      <w:r w:rsidRPr="0040209B">
        <w:rPr>
          <w:rFonts w:asciiTheme="minorEastAsia" w:hAnsiTheme="minorEastAsia" w:cs="Times New Roman" w:hint="eastAsia"/>
          <w:color w:val="333333"/>
          <w:sz w:val="21"/>
          <w:szCs w:val="21"/>
        </w:rPr>
        <w:t xml:space="preserve"> </w:t>
      </w:r>
      <w:bookmarkStart w:id="5" w:name="_Toc121128078"/>
      <w:bookmarkStart w:id="6" w:name="_Toc129005695"/>
      <w:r w:rsidRPr="0040209B">
        <w:rPr>
          <w:rFonts w:asciiTheme="minorEastAsia" w:hAnsiTheme="minorEastAsia" w:cs="Times New Roman" w:hint="eastAsia"/>
          <w:color w:val="333333"/>
          <w:sz w:val="24"/>
          <w:szCs w:val="24"/>
        </w:rPr>
        <w:t>“十三五”国家重点研发计划差异化地域膳食模式对健康与疾病影响的</w:t>
      </w:r>
      <w:bookmarkStart w:id="7" w:name="_Toc121128079"/>
      <w:bookmarkEnd w:id="5"/>
      <w:r w:rsidRPr="0040209B">
        <w:rPr>
          <w:rFonts w:asciiTheme="minorEastAsia" w:hAnsiTheme="minorEastAsia" w:cs="Times New Roman" w:hint="eastAsia"/>
          <w:color w:val="333333"/>
          <w:sz w:val="24"/>
          <w:szCs w:val="24"/>
        </w:rPr>
        <w:t>研究项目工作进展报告研讨会在京召开</w:t>
      </w:r>
      <w:bookmarkEnd w:id="6"/>
      <w:bookmarkEnd w:id="7"/>
    </w:p>
    <w:p w:rsidR="0040209B" w:rsidRPr="0040209B" w:rsidRDefault="0040209B" w:rsidP="0040209B">
      <w:pPr>
        <w:shd w:val="clear" w:color="auto" w:fill="FFFFFF"/>
        <w:adjustRightInd w:val="0"/>
        <w:snapToGrid w:val="0"/>
        <w:spacing w:line="360" w:lineRule="auto"/>
        <w:jc w:val="left"/>
        <w:rPr>
          <w:rFonts w:asciiTheme="minorEastAsia" w:hAnsiTheme="minorEastAsia" w:cs="Times New Roman"/>
          <w:color w:val="333333"/>
          <w:szCs w:val="21"/>
        </w:rPr>
      </w:pPr>
      <w:r w:rsidRPr="0040209B">
        <w:rPr>
          <w:rFonts w:asciiTheme="minorEastAsia" w:hAnsiTheme="minorEastAsia" w:cs="Times New Roman" w:hint="eastAsia"/>
          <w:color w:val="333333"/>
          <w:szCs w:val="21"/>
        </w:rPr>
        <w:t>(2022-12-02    中国疾病预防控制中心)</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由中国疾病预防控制中心营养与健康所（以下简称营养所）牵头的课题“差异化地域膳食模式对健康与疾病影响的研究”为“十三五”国家重点研发计划膳食营养评估和干预技术研究项目（2020YFC2006300）。为推进该课题的顺利实施，营养所于2022年11月23日在京组织召开了差异化地域膳食模式对健康与疾病影响的研究工作进展报告研讨会。项目负责人、课题各任务负</w:t>
      </w:r>
      <w:r w:rsidRPr="0040209B">
        <w:rPr>
          <w:rFonts w:asciiTheme="minorEastAsia" w:hAnsiTheme="minorEastAsia" w:cs="Times New Roman" w:hint="eastAsia"/>
          <w:color w:val="333333"/>
          <w:szCs w:val="21"/>
        </w:rPr>
        <w:lastRenderedPageBreak/>
        <w:t>责人及骨干共计20人参会。</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xml:space="preserve">　　项目负责人丁钢强所长首先就十三五项目总体研究进展做了简要介绍。随后，华中科技大学陈梁凯教授、四川大学赵莉教授、中国营养学会王瑛瑶研究员及营养所张倩研究员、王志宏研究员、于冬梅研究员、宋鹏坤研究员等负责人分别就成年人和老年人膳食模式变化与疾病风险研究、儿童期膳食模式变化与疾病风险研究工作、不同膳食模式下适宜个体健康维持的膳食营养指南研究、基于全国营养调查和中国健康与营养调查不同年龄人群数据的研究工作进行了汇报，主要内容包括研究目标及成果、考核指标、存在的问题及下步工作计划等。与会人员对就每一项汇报内容都进行了热烈的讨论。</w:t>
      </w:r>
    </w:p>
    <w:p w:rsidR="0040209B" w:rsidRPr="0040209B" w:rsidRDefault="0040209B" w:rsidP="0040209B">
      <w:pPr>
        <w:shd w:val="clear" w:color="auto" w:fill="FFFFFF"/>
        <w:adjustRightInd w:val="0"/>
        <w:snapToGrid w:val="0"/>
        <w:spacing w:line="360" w:lineRule="auto"/>
        <w:ind w:firstLine="390"/>
        <w:rPr>
          <w:rFonts w:asciiTheme="minorEastAsia" w:hAnsiTheme="minorEastAsia" w:cs="Times New Roman"/>
          <w:color w:val="333333"/>
          <w:szCs w:val="21"/>
        </w:rPr>
      </w:pPr>
      <w:r w:rsidRPr="0040209B">
        <w:rPr>
          <w:rFonts w:asciiTheme="minorEastAsia" w:hAnsiTheme="minorEastAsia" w:cs="Times New Roman" w:hint="eastAsia"/>
          <w:color w:val="333333"/>
          <w:szCs w:val="21"/>
        </w:rPr>
        <w:t>最后，丁钢强所长对课题各任务单元的前期工作进展给予了充分肯定，并对该课题今后的研究方向及目标提出了期望，要进一步加强各团队间的合作与交流，充分挖掘国内外共享数据库资源，进一步聚焦地域差异，形成有代表性的典型地域膳食模式及针对性的地域膳食指导方案。各课题任务负责人表示，将根据会议讨论的内容，结合任务目标，继续深入研究，严格按照任务计划推进，确保该课题的圆满完成。</w:t>
      </w:r>
    </w:p>
    <w:p w:rsidR="0040209B" w:rsidRPr="0040209B" w:rsidRDefault="0040209B" w:rsidP="0040209B">
      <w:pPr>
        <w:shd w:val="clear" w:color="auto" w:fill="FFFFFF"/>
        <w:adjustRightInd w:val="0"/>
        <w:snapToGrid w:val="0"/>
        <w:spacing w:line="360" w:lineRule="auto"/>
        <w:ind w:firstLine="390"/>
        <w:rPr>
          <w:rFonts w:asciiTheme="minorEastAsia" w:hAnsiTheme="minorEastAsia" w:cs="Times New Roman"/>
          <w:color w:val="333333"/>
          <w:szCs w:val="21"/>
        </w:rPr>
      </w:pPr>
      <w:r w:rsidRPr="0040209B">
        <w:rPr>
          <w:rFonts w:asciiTheme="minorEastAsia" w:hAnsiTheme="minorEastAsia" w:cs="Times New Roman" w:hint="eastAsia"/>
          <w:color w:val="333333"/>
          <w:szCs w:val="21"/>
        </w:rPr>
        <w:t>摘引网址：</w:t>
      </w:r>
      <w:hyperlink r:id="rId8" w:history="1">
        <w:r w:rsidRPr="0040209B">
          <w:rPr>
            <w:rStyle w:val="a4"/>
            <w:rFonts w:asciiTheme="minorEastAsia" w:hAnsiTheme="minorEastAsia" w:cs="Times New Roman" w:hint="eastAsia"/>
            <w:color w:val="800080"/>
            <w:szCs w:val="21"/>
          </w:rPr>
          <w:t>https://www.chinacdc.cn/zxdt/202212/t20221202_262907.html</w:t>
        </w:r>
      </w:hyperlink>
    </w:p>
    <w:p w:rsidR="00A030A2" w:rsidRPr="0040209B" w:rsidRDefault="00A030A2" w:rsidP="0040209B">
      <w:pPr>
        <w:shd w:val="clear" w:color="auto" w:fill="FFFFFF"/>
        <w:adjustRightInd w:val="0"/>
        <w:snapToGrid w:val="0"/>
        <w:spacing w:line="360" w:lineRule="auto"/>
        <w:rPr>
          <w:rFonts w:asciiTheme="minorEastAsia" w:hAnsiTheme="minorEastAsia"/>
          <w:szCs w:val="21"/>
        </w:rPr>
      </w:pPr>
    </w:p>
    <w:p w:rsidR="0040209B" w:rsidRPr="0040209B" w:rsidRDefault="0040209B" w:rsidP="0040209B">
      <w:pPr>
        <w:pStyle w:val="1"/>
        <w:adjustRightInd w:val="0"/>
        <w:snapToGrid w:val="0"/>
        <w:spacing w:before="0" w:after="0" w:line="360" w:lineRule="auto"/>
        <w:rPr>
          <w:rFonts w:asciiTheme="minorEastAsia" w:hAnsiTheme="minorEastAsia" w:cs="Times New Roman"/>
          <w:color w:val="333333"/>
          <w:sz w:val="24"/>
          <w:szCs w:val="24"/>
        </w:rPr>
      </w:pPr>
      <w:bookmarkStart w:id="8" w:name="_Toc121128090"/>
      <w:bookmarkStart w:id="9" w:name="_Toc129005696"/>
      <w:r w:rsidRPr="0040209B">
        <w:rPr>
          <w:rFonts w:asciiTheme="minorEastAsia" w:hAnsiTheme="minorEastAsia" w:cs="Times New Roman" w:hint="eastAsia"/>
          <w:color w:val="333333"/>
          <w:sz w:val="24"/>
          <w:szCs w:val="24"/>
        </w:rPr>
        <w:t>因时因势优化防控措施</w:t>
      </w:r>
      <w:bookmarkEnd w:id="8"/>
      <w:bookmarkEnd w:id="9"/>
    </w:p>
    <w:p w:rsidR="0040209B" w:rsidRPr="0040209B" w:rsidRDefault="0040209B" w:rsidP="0040209B">
      <w:pPr>
        <w:shd w:val="clear" w:color="auto" w:fill="FFFFFF"/>
        <w:adjustRightInd w:val="0"/>
        <w:snapToGrid w:val="0"/>
        <w:spacing w:line="360" w:lineRule="auto"/>
        <w:jc w:val="left"/>
        <w:rPr>
          <w:rFonts w:asciiTheme="minorEastAsia" w:hAnsiTheme="minorEastAsia" w:cs="Times New Roman"/>
          <w:color w:val="333333"/>
          <w:szCs w:val="21"/>
        </w:rPr>
      </w:pPr>
      <w:r w:rsidRPr="0040209B">
        <w:rPr>
          <w:rFonts w:asciiTheme="minorEastAsia" w:hAnsiTheme="minorEastAsia" w:cs="Times New Roman" w:hint="eastAsia"/>
          <w:color w:val="333333"/>
          <w:szCs w:val="21"/>
        </w:rPr>
        <w:t>(2022-12-05    光明日报)</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color w:val="333333"/>
          <w:szCs w:val="21"/>
        </w:rPr>
        <w:t> </w:t>
      </w:r>
      <w:r w:rsidRPr="0040209B">
        <w:rPr>
          <w:rFonts w:asciiTheme="minorEastAsia" w:hAnsiTheme="minorEastAsia" w:cs="Times New Roman" w:hint="eastAsia"/>
          <w:color w:val="333333"/>
          <w:szCs w:val="21"/>
        </w:rPr>
        <w:t>    近期，国内疫情态势又有新的变化，部分地区新增病例数持续上涨。关键时刻，更须统一思想，精准施策。我们相信，只要不断适应新冠病毒变异新特点和疫情防控新形势，科学精准优化细化防控举措，就能打好防疫攻坚战。</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优化完善防控措施，首先要管住源头、切断传播渠道。当前奥密克戎新冠病毒的多个亚型变异株在全球加速流行，尤其是奥密克戎BF.7变异株感染占比上升迅速，传播方式更隐匿，传播速度更快。面对疫情，绝不能以“躺平”消极应对。一个显而易见的事实是，我国60周岁及以上老年人口达2.67亿人，占总人口的18.9%。老年群体多有基础性疾病，是受疫情影响最大的群体，加之我国老年人口数量巨大，影响面广，强化防范仍是首要工作。对高风险区域“找得到、管得住”，将风险控制在最小范围内，是“始终把人民群众生命安全和身体健康放在第一位”的具体体现。可以说，切实提升疫情防控的科学化、精准化、规范化水平，科学划定风险区域，是疫情防控的基础性工作。</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优化完善防控措施，更要因时因势加强研判，因时因地优化措施，让防控工作更精准、更有效、更符合经济社会发展要求和人民群众的需要。目前，广州、深圳、重庆等地分别作出相关部署，强调按照科学、精准原则开展流行病学调查，及时、准确判定密切接触者，不得随意扩大密切接触者甄别范围，不以时空伴随作为判定密切接触者的标准。这些举措，是对疫情研判后采取的有针对性的更为积极的优化措施，说明我们应对疫情的能力正在提升，防控措施更加科学</w:t>
      </w:r>
      <w:r w:rsidRPr="0040209B">
        <w:rPr>
          <w:rFonts w:asciiTheme="minorEastAsia" w:hAnsiTheme="minorEastAsia" w:cs="Times New Roman" w:hint="eastAsia"/>
          <w:color w:val="333333"/>
          <w:szCs w:val="21"/>
        </w:rPr>
        <w:lastRenderedPageBreak/>
        <w:t>精准。</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该管的要管住，该解的要尽早解开。目前，多地结合实际情况，准确把握政策变化，因时因势不断优化调整防控措施，推动群众正常生产生活有序恢复。在此方面，广州、昆明、重庆、北京、石家庄等地都在做出积极尝试，一些地方努力做到“快封快解、应解尽解”，有效节约资源，努力减少疫情对经济社会发展和群众生产生活的影响，得到了广大人民群众的积极响应。</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疫情当前，松懈不得。我们要充分认识抗疫斗争的复杂性、艰巨性、反复性，克服一切困难和挑战，相信科学的力量。要坚决贯彻落实党中央的决策部署，按照疫情要防住、经济要稳住、发展要安全的要求，高效统筹疫情防控和经济社会发展，最大限度保护人民生命安全和身体健康，最大限度减少疫情对经济社会发展的影响，以最小社会成本迅速取得疫情防控成效最大化。</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摘引网址：http://health.people.com.cn/n1/2022/1205/c14739-32580420.html</w:t>
      </w:r>
    </w:p>
    <w:p w:rsidR="0040209B" w:rsidRPr="0040209B" w:rsidRDefault="0040209B" w:rsidP="0040209B">
      <w:pPr>
        <w:shd w:val="clear" w:color="auto" w:fill="FFFFFF"/>
        <w:adjustRightInd w:val="0"/>
        <w:snapToGrid w:val="0"/>
        <w:spacing w:line="360" w:lineRule="auto"/>
        <w:rPr>
          <w:rFonts w:asciiTheme="minorEastAsia" w:hAnsiTheme="minorEastAsia"/>
          <w:szCs w:val="21"/>
        </w:rPr>
      </w:pPr>
    </w:p>
    <w:p w:rsidR="0040209B" w:rsidRPr="0040209B" w:rsidRDefault="0040209B" w:rsidP="0040209B">
      <w:pPr>
        <w:pStyle w:val="1"/>
        <w:adjustRightInd w:val="0"/>
        <w:snapToGrid w:val="0"/>
        <w:spacing w:before="0" w:after="0" w:line="360" w:lineRule="auto"/>
        <w:rPr>
          <w:rFonts w:asciiTheme="minorEastAsia" w:hAnsiTheme="minorEastAsia" w:cs="Times New Roman"/>
          <w:color w:val="333333"/>
          <w:sz w:val="24"/>
          <w:szCs w:val="24"/>
        </w:rPr>
      </w:pPr>
      <w:bookmarkStart w:id="10" w:name="_Toc121217073"/>
      <w:bookmarkStart w:id="11" w:name="_Toc129005697"/>
      <w:r w:rsidRPr="0040209B">
        <w:rPr>
          <w:rFonts w:asciiTheme="minorEastAsia" w:hAnsiTheme="minorEastAsia" w:cs="Times New Roman" w:hint="eastAsia"/>
          <w:color w:val="333333"/>
          <w:sz w:val="24"/>
          <w:szCs w:val="24"/>
        </w:rPr>
        <w:t>新华时评：优化防控措施</w:t>
      </w:r>
      <w:bookmarkEnd w:id="10"/>
      <w:r w:rsidRPr="0040209B">
        <w:rPr>
          <w:rFonts w:asciiTheme="minorEastAsia" w:hAnsiTheme="minorEastAsia" w:cs="Times New Roman" w:hint="eastAsia"/>
          <w:color w:val="333333"/>
          <w:sz w:val="24"/>
          <w:szCs w:val="24"/>
        </w:rPr>
        <w:t>树立抗疫自信</w:t>
      </w:r>
      <w:bookmarkEnd w:id="11"/>
    </w:p>
    <w:p w:rsidR="0040209B" w:rsidRPr="0040209B" w:rsidRDefault="0040209B" w:rsidP="0040209B">
      <w:pPr>
        <w:shd w:val="clear" w:color="auto" w:fill="FFFFFF"/>
        <w:adjustRightInd w:val="0"/>
        <w:snapToGrid w:val="0"/>
        <w:spacing w:line="360" w:lineRule="auto"/>
        <w:jc w:val="left"/>
        <w:rPr>
          <w:rFonts w:asciiTheme="minorEastAsia" w:hAnsiTheme="minorEastAsia" w:cs="Times New Roman"/>
          <w:color w:val="333333"/>
          <w:szCs w:val="21"/>
        </w:rPr>
      </w:pPr>
      <w:r w:rsidRPr="0040209B">
        <w:rPr>
          <w:rFonts w:asciiTheme="minorEastAsia" w:hAnsiTheme="minorEastAsia" w:cs="Times New Roman" w:hint="eastAsia"/>
          <w:color w:val="333333"/>
          <w:szCs w:val="21"/>
        </w:rPr>
        <w:t>(2022-12-06    新华网)</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随着奥密克戎病毒致病性的减弱、疫苗接种的普及、防控经验的积累，我国疫情防控面临新形势新任务。</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在与新冠病毒的较量中，我们始终把人民群众生命安全和身体健康放在第一位，主动识变应变，疫情防控不放松、不焦虑、不停步，树立了抗疫自信。近三年的抗疫实践表明，我们有基础、有条件、有能力打赢常态化疫情防控攻坚战。</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不放松，始终把握战“疫”主动权。应对世纪疫情，难在复杂，难在反复。从取得武汉保卫战、湖北保卫战的决定性成果，到成功控制住由德尔塔变异株引发的疫情，再到迎战奥密克戎变异株……我国经受住全球多轮疫情流行的冲击。实践充分证明，党中央确定的疫情防控方针政策是正确的、科学的、有效的。</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不焦虑，全面认识近三年抗疫实践成果。中国成为世界主要大国中新冠肺炎发病率最低、死亡人数最少的国家。医疗卫生和疾控体系经受住了考验，实现了全人群疫苗完全接种率超90%。最困难的时期已经走过，现在奥密克戎病毒致病力在减弱，我们的应对能力在增强，这为持续优化完善防控举措奠定了基础，提供了条件。</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不停步，因时因势优化完善防控措施。持续跟踪病毒变异，高效分析奥密克戎及其亚分支特点，我国不断提高对病毒的认识。动态总结疫情防控经验，从先后推行九版防控方案，到制定二十条优化措施，我国以防控战略的稳定性、防控措施的灵活性，有效应对疫情形势的不确定性。</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世界卫生组织12月2日表示，我们现在距离能够宣布新冠大流行紧急阶段结束的那一刻更近了，但我们还没走到那一步。</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疫情防控是一项系统工程，每一环都很重要。回归正常是我们的共同心愿，我们要完整、</w:t>
      </w:r>
      <w:r w:rsidRPr="0040209B">
        <w:rPr>
          <w:rFonts w:asciiTheme="minorEastAsia" w:hAnsiTheme="minorEastAsia" w:cs="Times New Roman" w:hint="eastAsia"/>
          <w:color w:val="333333"/>
          <w:szCs w:val="21"/>
        </w:rPr>
        <w:lastRenderedPageBreak/>
        <w:t>全面、准确地把握和执行防控措施，规范操作、不变形不走样，不断提升认识，加强治理能力，做好充分准备，推动防控措施持续优化。</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慎终如始、善作善成。坚持就是胜利，坚持必将胜利！</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摘引网址：http://health.people.com.cn/n1/2022/1206/c14739-32581247.html</w:t>
      </w:r>
    </w:p>
    <w:p w:rsidR="0040209B" w:rsidRPr="0040209B" w:rsidRDefault="0040209B" w:rsidP="0040209B">
      <w:pPr>
        <w:shd w:val="clear" w:color="auto" w:fill="FFFFFF"/>
        <w:adjustRightInd w:val="0"/>
        <w:snapToGrid w:val="0"/>
        <w:spacing w:line="360" w:lineRule="auto"/>
        <w:rPr>
          <w:rFonts w:asciiTheme="minorEastAsia" w:hAnsiTheme="minorEastAsia"/>
          <w:szCs w:val="21"/>
        </w:rPr>
      </w:pPr>
    </w:p>
    <w:p w:rsidR="0040209B" w:rsidRPr="0040209B" w:rsidRDefault="0040209B" w:rsidP="0040209B">
      <w:pPr>
        <w:pStyle w:val="1"/>
        <w:adjustRightInd w:val="0"/>
        <w:snapToGrid w:val="0"/>
        <w:spacing w:before="0" w:after="0" w:line="360" w:lineRule="auto"/>
        <w:rPr>
          <w:rFonts w:asciiTheme="minorEastAsia" w:hAnsiTheme="minorEastAsia" w:cs="Times New Roman"/>
          <w:color w:val="333333"/>
          <w:sz w:val="21"/>
          <w:szCs w:val="21"/>
        </w:rPr>
      </w:pPr>
      <w:bookmarkStart w:id="12" w:name="_Toc121302090"/>
      <w:bookmarkStart w:id="13" w:name="_Toc129005698"/>
      <w:r w:rsidRPr="0040209B">
        <w:rPr>
          <w:rFonts w:asciiTheme="minorEastAsia" w:hAnsiTheme="minorEastAsia" w:cs="Times New Roman" w:hint="eastAsia"/>
          <w:color w:val="333333"/>
          <w:sz w:val="21"/>
          <w:szCs w:val="21"/>
        </w:rPr>
        <w:t>专家解答：奥密克戎变异株致病力如何？怎样救治？</w:t>
      </w:r>
      <w:bookmarkEnd w:id="12"/>
      <w:bookmarkEnd w:id="13"/>
    </w:p>
    <w:p w:rsidR="0040209B" w:rsidRPr="0040209B" w:rsidRDefault="0040209B" w:rsidP="0040209B">
      <w:pPr>
        <w:shd w:val="clear" w:color="auto" w:fill="FFFFFF"/>
        <w:adjustRightInd w:val="0"/>
        <w:snapToGrid w:val="0"/>
        <w:spacing w:line="360" w:lineRule="auto"/>
        <w:jc w:val="left"/>
        <w:rPr>
          <w:rFonts w:asciiTheme="minorEastAsia" w:hAnsiTheme="minorEastAsia" w:cs="Times New Roman"/>
          <w:color w:val="333333"/>
          <w:szCs w:val="21"/>
        </w:rPr>
      </w:pPr>
      <w:r w:rsidRPr="0040209B">
        <w:rPr>
          <w:rFonts w:asciiTheme="minorEastAsia" w:hAnsiTheme="minorEastAsia" w:cs="Times New Roman" w:hint="eastAsia"/>
          <w:color w:val="333333"/>
          <w:szCs w:val="21"/>
        </w:rPr>
        <w:t>(2022-12-07    人民网-人民日报)</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color w:val="333333"/>
          <w:szCs w:val="21"/>
        </w:rPr>
        <w:t> </w:t>
      </w:r>
      <w:r w:rsidRPr="0040209B">
        <w:rPr>
          <w:rFonts w:asciiTheme="minorEastAsia" w:hAnsiTheme="minorEastAsia" w:cs="Times New Roman" w:hint="eastAsia"/>
          <w:color w:val="333333"/>
          <w:szCs w:val="21"/>
        </w:rPr>
        <w:t>    从当前全国病例来看，感染奥密克戎变异株后以上呼吸道症状为主。</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随着奥密克戎变异株致病性的减弱、疫苗接种的普及、防控经验的积累，我国疫情防控面临新形势新任务。从近期一线救治情况看，奥密克戎变异株导致的重症率高吗？感染了奥密克戎变异株的高龄老人、基础病患者等，当前如何救治？国务院联防联控机制组织呼吸危重症专家、首都医科大学附属北京朝阳医院副院长、北京市呼吸疾病研究所所长童朝晖作出专业解答。</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问：从近期一线救治情况看，奥密克戎变异株导致的重症率高吗？</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答：随着病毒变异，以及疫苗接种的普及、防控经验的积累，奥密克戎导致的住院率、重症率、病死率都在大幅降低。从当前全国病例来看，感染奥密克戎变异株后以上呼吸道症状为主，主要表现为嗓子不舒服、咳嗽等。无症状和轻型大约占了90%以上，普通型（出现肺炎症状）已经不多，重症（需要高流量氧疗或接受无创、有创通气）的比例更小。</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这与武汉保卫战期间新冠病毒原始株导致的症状有很大不同。当时，重症患者较多，一些青壮年患者的双肺也会呈白色，出现急性呼吸衰竭。但本轮疫情期间，从北京的定点医院救治情况看，真正因新冠肺炎导致要插管上呼吸机的患者只有少数几例。</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问：感染了奥密克戎变异株的高龄老人、基础病患者等，当前如何救治？</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答：高龄老人，有心脑血管疾病、慢性呼吸道疾病等基础病的患者，正在进行放化疗的肿瘤患者，妊娠晚期孕妇等，免疫力较低，可归纳为脆弱群体。从目前救治情况看，他们感染新冠病毒后住进定点医院，大多数是因为原发疾病，但又因核酸阳性无法住进普通医院。这类患者的新冠肺炎症状不明显，治疗通常没有太大区别。</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对于CT影像等临床表现为典型新冠肺炎的少数患者，医务人员严格按照标准规范，进行救治。</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在北京的定点医院，对于部分有基础病的高龄患者，还会组织多学科专家进行会诊。经过治疗，如果患者的核酸检测已经转阴，也将逐步从定点医院分流到其他医院。</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摘引网址：https://jiankang.163.com/22/1207/07/HNVGTQVG0038804U.html</w:t>
      </w:r>
    </w:p>
    <w:p w:rsidR="0040209B" w:rsidRPr="0040209B" w:rsidRDefault="0040209B" w:rsidP="0040209B">
      <w:pPr>
        <w:shd w:val="clear" w:color="auto" w:fill="FFFFFF"/>
        <w:adjustRightInd w:val="0"/>
        <w:snapToGrid w:val="0"/>
        <w:spacing w:line="360" w:lineRule="auto"/>
        <w:rPr>
          <w:rFonts w:asciiTheme="minorEastAsia" w:hAnsiTheme="minorEastAsia"/>
          <w:szCs w:val="21"/>
        </w:rPr>
      </w:pPr>
    </w:p>
    <w:p w:rsidR="0040209B" w:rsidRPr="0040209B" w:rsidRDefault="0040209B" w:rsidP="0040209B">
      <w:pPr>
        <w:pStyle w:val="1"/>
        <w:adjustRightInd w:val="0"/>
        <w:snapToGrid w:val="0"/>
        <w:spacing w:before="0" w:after="0" w:line="360" w:lineRule="auto"/>
        <w:rPr>
          <w:rFonts w:asciiTheme="minorEastAsia" w:hAnsiTheme="minorEastAsia" w:cs="Times New Roman"/>
          <w:color w:val="333333"/>
          <w:sz w:val="24"/>
          <w:szCs w:val="24"/>
        </w:rPr>
      </w:pPr>
      <w:bookmarkStart w:id="14" w:name="_Toc121302097"/>
      <w:bookmarkStart w:id="15" w:name="_Toc129005699"/>
      <w:r w:rsidRPr="0040209B">
        <w:rPr>
          <w:rFonts w:asciiTheme="minorEastAsia" w:hAnsiTheme="minorEastAsia" w:cs="Times New Roman" w:hint="eastAsia"/>
          <w:color w:val="333333"/>
          <w:sz w:val="24"/>
          <w:szCs w:val="24"/>
        </w:rPr>
        <w:t>噬菌体消毒剂部署“十亿小兵”抗菌</w:t>
      </w:r>
      <w:bookmarkEnd w:id="14"/>
      <w:bookmarkEnd w:id="15"/>
    </w:p>
    <w:p w:rsidR="0040209B" w:rsidRPr="0040209B" w:rsidRDefault="0040209B" w:rsidP="0040209B">
      <w:pPr>
        <w:shd w:val="clear" w:color="auto" w:fill="FFFFFF"/>
        <w:adjustRightInd w:val="0"/>
        <w:snapToGrid w:val="0"/>
        <w:spacing w:line="360" w:lineRule="auto"/>
        <w:jc w:val="left"/>
        <w:rPr>
          <w:rFonts w:asciiTheme="minorEastAsia" w:hAnsiTheme="minorEastAsia" w:cs="Times New Roman"/>
          <w:color w:val="333333"/>
          <w:szCs w:val="21"/>
        </w:rPr>
      </w:pPr>
      <w:r w:rsidRPr="0040209B">
        <w:rPr>
          <w:rFonts w:asciiTheme="minorEastAsia" w:hAnsiTheme="minorEastAsia" w:cs="Times New Roman" w:hint="eastAsia"/>
          <w:color w:val="333333"/>
          <w:szCs w:val="21"/>
        </w:rPr>
        <w:t>(2022-12-07    科技日报)</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color w:val="333333"/>
          <w:szCs w:val="21"/>
        </w:rPr>
        <w:lastRenderedPageBreak/>
        <w:t> </w:t>
      </w:r>
      <w:r w:rsidRPr="0040209B">
        <w:rPr>
          <w:rFonts w:asciiTheme="minorEastAsia" w:hAnsiTheme="minorEastAsia" w:cs="Times New Roman" w:hint="eastAsia"/>
          <w:color w:val="333333"/>
          <w:szCs w:val="21"/>
        </w:rPr>
        <w:t xml:space="preserve">　　科技日报北京12月6日电</w:t>
      </w:r>
      <w:r w:rsidRPr="0040209B">
        <w:rPr>
          <w:rFonts w:asciiTheme="minorEastAsia" w:hAnsiTheme="minorEastAsia" w:cs="Times New Roman"/>
          <w:color w:val="333333"/>
          <w:szCs w:val="21"/>
        </w:rPr>
        <w:t> </w:t>
      </w:r>
      <w:r w:rsidRPr="0040209B">
        <w:rPr>
          <w:rFonts w:asciiTheme="minorEastAsia" w:hAnsiTheme="minorEastAsia" w:cs="Times New Roman" w:hint="eastAsia"/>
          <w:color w:val="333333"/>
          <w:szCs w:val="21"/>
        </w:rPr>
        <w:t>（实习记者张佳欣）加拿大麦克马斯特大学研究人员发明了一种能抗细菌污染和感染的强大新武器。他们开发出一种方法，可诱使噬菌体（吃细菌的无害病毒）连接在一起，形成微小的珠子，每个珠子直径约20微米，装载了数百万个噬菌体。含有这些珠子的新型喷雾超级消毒剂可安全地应用于食品和其他材料，消灭大肠杆菌等有害病原体。</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xml:space="preserve">　　研究人员5日在《自然·通讯》杂志发表论文称，这种消毒剂对于食品是安全的和高效的。</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xml:space="preserve">　　研究人员表示，当在食物上喷洒这种抗菌喷雾时，数十亿名“迷你士兵”聚集起来保护食物免受细菌污染。它们就像微小的乐高积木一样连接在一起，这种有组织的结构使它们更耐用，更容易包装、储存和使用。</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xml:space="preserve">　　当噬菌体接触目标细菌时，它们会繁殖，在发挥作用时爆炸性地增加它们的抗菌力。研究人员表示，这是一个连锁反应，产生一种动态和持续的反应，甚至比抗生素更强大。其他抗菌产品则没有噬菌体消毒剂这种特性。</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xml:space="preserve">　　在农业和食品生产中使用噬菌体的另一个主要优势是，它们的目标非常明确，能在不杀死有益细菌的情况下，清除有害细菌，从而提高食品的品质。</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xml:space="preserve">　　研究人员表示，这种新型噬菌体喷雾剂具有很大的商业应用潜力，特别是噬菌体已经获得了美国食品和药物管理局的批准，可用于食品中。研究论文表明，这种喷雾材料可以消除生菜和肉类中的大肠杆菌0157，这两种物质通常是疾病暴发的来源。</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xml:space="preserve">　　研究人员表示，这种方法能很容易地扩展到其他导致食物中毒的细菌，如沙门氏菌和李斯特菌。噬菌体喷雾还可用于食品加工、包装和清洁，甚至可用作灌溉水和设备的处理，从源头阻止污染。</w:t>
      </w:r>
    </w:p>
    <w:p w:rsidR="0040209B" w:rsidRPr="0040209B" w:rsidRDefault="0040209B" w:rsidP="0040209B">
      <w:pPr>
        <w:shd w:val="clear" w:color="auto" w:fill="FFFFFF"/>
        <w:adjustRightInd w:val="0"/>
        <w:snapToGrid w:val="0"/>
        <w:spacing w:line="360" w:lineRule="auto"/>
        <w:jc w:val="left"/>
        <w:rPr>
          <w:rFonts w:asciiTheme="minorEastAsia" w:hAnsiTheme="minorEastAsia" w:cs="Times New Roman"/>
          <w:color w:val="333333"/>
          <w:szCs w:val="21"/>
        </w:rPr>
      </w:pPr>
      <w:r w:rsidRPr="0040209B">
        <w:rPr>
          <w:rFonts w:asciiTheme="minorEastAsia" w:hAnsiTheme="minorEastAsia" w:cs="Times New Roman" w:hint="eastAsia"/>
          <w:color w:val="333333"/>
          <w:szCs w:val="21"/>
        </w:rPr>
        <w:t>    摘引网址：http://digitalpaper.stdaily.com/http_www.kjrb.com/kjrb/html/2022-12/07</w:t>
      </w:r>
    </w:p>
    <w:p w:rsidR="0040209B" w:rsidRPr="0040209B" w:rsidRDefault="0040209B" w:rsidP="0040209B">
      <w:pPr>
        <w:shd w:val="clear" w:color="auto" w:fill="FFFFFF"/>
        <w:adjustRightInd w:val="0"/>
        <w:snapToGrid w:val="0"/>
        <w:spacing w:line="360" w:lineRule="auto"/>
        <w:rPr>
          <w:rFonts w:asciiTheme="minorEastAsia" w:hAnsiTheme="minorEastAsia"/>
          <w:szCs w:val="21"/>
        </w:rPr>
      </w:pPr>
    </w:p>
    <w:p w:rsidR="0040209B" w:rsidRPr="0040209B" w:rsidRDefault="0040209B" w:rsidP="0040209B">
      <w:pPr>
        <w:pStyle w:val="1"/>
        <w:adjustRightInd w:val="0"/>
        <w:snapToGrid w:val="0"/>
        <w:spacing w:before="0" w:after="0" w:line="360" w:lineRule="auto"/>
        <w:rPr>
          <w:rFonts w:asciiTheme="minorEastAsia" w:hAnsiTheme="minorEastAsia" w:cs="Times New Roman"/>
          <w:color w:val="333333"/>
          <w:sz w:val="24"/>
          <w:szCs w:val="24"/>
        </w:rPr>
      </w:pPr>
      <w:bookmarkStart w:id="16" w:name="_Toc121302104"/>
      <w:bookmarkStart w:id="17" w:name="_Toc129005700"/>
      <w:r w:rsidRPr="0040209B">
        <w:rPr>
          <w:rFonts w:asciiTheme="minorEastAsia" w:hAnsiTheme="minorEastAsia" w:cs="Times New Roman" w:hint="eastAsia"/>
          <w:color w:val="333333"/>
          <w:sz w:val="24"/>
          <w:szCs w:val="24"/>
        </w:rPr>
        <w:t>专家建议：对新冠患者分层救治</w:t>
      </w:r>
      <w:bookmarkEnd w:id="16"/>
      <w:r w:rsidRPr="0040209B">
        <w:rPr>
          <w:rFonts w:asciiTheme="minorEastAsia" w:hAnsiTheme="minorEastAsia" w:cs="Times New Roman" w:hint="eastAsia"/>
          <w:color w:val="333333"/>
          <w:sz w:val="24"/>
          <w:szCs w:val="24"/>
        </w:rPr>
        <w:t>一般患者可在家观察治疗</w:t>
      </w:r>
      <w:bookmarkEnd w:id="17"/>
    </w:p>
    <w:p w:rsidR="0040209B" w:rsidRPr="0040209B" w:rsidRDefault="0040209B" w:rsidP="0040209B">
      <w:pPr>
        <w:shd w:val="clear" w:color="auto" w:fill="FFFFFF"/>
        <w:adjustRightInd w:val="0"/>
        <w:snapToGrid w:val="0"/>
        <w:spacing w:line="360" w:lineRule="auto"/>
        <w:jc w:val="left"/>
        <w:rPr>
          <w:rFonts w:asciiTheme="minorEastAsia" w:hAnsiTheme="minorEastAsia" w:cs="Times New Roman"/>
          <w:color w:val="333333"/>
          <w:szCs w:val="21"/>
        </w:rPr>
      </w:pPr>
      <w:r w:rsidRPr="0040209B">
        <w:rPr>
          <w:rFonts w:asciiTheme="minorEastAsia" w:hAnsiTheme="minorEastAsia" w:cs="Times New Roman" w:hint="eastAsia"/>
          <w:color w:val="333333"/>
          <w:szCs w:val="21"/>
        </w:rPr>
        <w:t>(2022-12-06    央视网)</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color w:val="333333"/>
          <w:szCs w:val="21"/>
        </w:rPr>
        <w:t> </w:t>
      </w:r>
      <w:r w:rsidRPr="0040209B">
        <w:rPr>
          <w:rFonts w:asciiTheme="minorEastAsia" w:hAnsiTheme="minorEastAsia" w:cs="Times New Roman" w:hint="eastAsia"/>
          <w:color w:val="333333"/>
          <w:szCs w:val="21"/>
        </w:rPr>
        <w:t xml:space="preserve">　  央视网消息：北京大学第一医院感染科主任王贵强建议，对新冠患者实行分层救治，一般患者可在家观察治疗，把有限的医疗资源留给重症高风险人群。</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专家建议：对新冠患者分层救治</w:t>
      </w:r>
      <w:r w:rsidRPr="0040209B">
        <w:rPr>
          <w:rFonts w:asciiTheme="minorEastAsia" w:hAnsiTheme="minorEastAsia" w:cs="Times New Roman"/>
          <w:color w:val="333333"/>
          <w:szCs w:val="21"/>
        </w:rPr>
        <w:t> </w:t>
      </w:r>
      <w:r w:rsidRPr="0040209B">
        <w:rPr>
          <w:rFonts w:asciiTheme="minorEastAsia" w:hAnsiTheme="minorEastAsia" w:cs="Times New Roman" w:hint="eastAsia"/>
          <w:color w:val="333333"/>
          <w:szCs w:val="21"/>
        </w:rPr>
        <w:t>一般患者可在家观察治疗   </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xml:space="preserve">　　北京大学第一医院感染科主任</w:t>
      </w:r>
      <w:r w:rsidRPr="0040209B">
        <w:rPr>
          <w:rFonts w:asciiTheme="minorEastAsia" w:hAnsiTheme="minorEastAsia" w:cs="Times New Roman"/>
          <w:color w:val="333333"/>
          <w:szCs w:val="21"/>
        </w:rPr>
        <w:t> </w:t>
      </w:r>
      <w:r w:rsidRPr="0040209B">
        <w:rPr>
          <w:rFonts w:asciiTheme="minorEastAsia" w:hAnsiTheme="minorEastAsia" w:cs="Times New Roman" w:hint="eastAsia"/>
          <w:color w:val="333333"/>
          <w:szCs w:val="21"/>
        </w:rPr>
        <w:t>王贵强：在家里比如说出现发热、咳嗽等等这些表现，用点解热镇痛药、物理降温或者是在医生指导下吃一些中药，一些抗病毒药等等这些。但是我们也强调不要滥用药，多种药混在一起吃，因为各种药物也有副作用的风险，相互作用也可能增加一些药物不良反应。</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专家建议，如果出现发烧、头痛、喉咙痛、干咳等症状，怀疑是新冠病毒感染，可以自己在家里做抗原检测。</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lastRenderedPageBreak/>
        <w:t>    专家建议：对新冠患者分层救治</w:t>
      </w:r>
      <w:r w:rsidRPr="0040209B">
        <w:rPr>
          <w:rFonts w:asciiTheme="minorEastAsia" w:hAnsiTheme="minorEastAsia" w:cs="Times New Roman"/>
          <w:color w:val="333333"/>
          <w:szCs w:val="21"/>
        </w:rPr>
        <w:t> </w:t>
      </w:r>
      <w:r w:rsidRPr="0040209B">
        <w:rPr>
          <w:rFonts w:asciiTheme="minorEastAsia" w:hAnsiTheme="minorEastAsia" w:cs="Times New Roman" w:hint="eastAsia"/>
          <w:color w:val="333333"/>
          <w:szCs w:val="21"/>
        </w:rPr>
        <w:t>一般患者可在家观察治疗   </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xml:space="preserve">　　北京大学第一医院感染科主任</w:t>
      </w:r>
      <w:r w:rsidRPr="0040209B">
        <w:rPr>
          <w:rFonts w:asciiTheme="minorEastAsia" w:hAnsiTheme="minorEastAsia" w:cs="Times New Roman"/>
          <w:color w:val="333333"/>
          <w:szCs w:val="21"/>
        </w:rPr>
        <w:t> </w:t>
      </w:r>
      <w:r w:rsidRPr="0040209B">
        <w:rPr>
          <w:rFonts w:asciiTheme="minorEastAsia" w:hAnsiTheme="minorEastAsia" w:cs="Times New Roman" w:hint="eastAsia"/>
          <w:color w:val="333333"/>
          <w:szCs w:val="21"/>
        </w:rPr>
        <w:t>王贵强：做抗原检测，如果阳性以后可以上传报备，出现发热以后不用恐慌，就像感冒一样平常心对待它，同时要密切监测自己的各种表现，包括测体温，看有没有呼吸困难、气短；基础病要特别关注，比如说本来有高血压，用抗高血压药控制不住的，及时报备及时到医院就诊；糖尿病、冠心病病人出现基础病加重，一定要跟社区医生电话沟通，必要时候到医院去进行诊疗和救治。一般来讲有发热的表现，还是先到发热门诊，但是如果基础病很重，极重危症非常危急的时候，直接到急诊去看病也是可以的。</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t>    摘引网址：https://www.163.com/news/article/HNU8EHKJ0001899O.html</w:t>
      </w:r>
    </w:p>
    <w:p w:rsidR="0040209B" w:rsidRPr="0040209B" w:rsidRDefault="0040209B" w:rsidP="0040209B">
      <w:pPr>
        <w:shd w:val="clear" w:color="auto" w:fill="FFFFFF"/>
        <w:adjustRightInd w:val="0"/>
        <w:snapToGrid w:val="0"/>
        <w:spacing w:line="360" w:lineRule="auto"/>
        <w:rPr>
          <w:rFonts w:asciiTheme="minorEastAsia" w:hAnsiTheme="minorEastAsia"/>
          <w:szCs w:val="21"/>
        </w:rPr>
      </w:pPr>
    </w:p>
    <w:p w:rsidR="0040209B" w:rsidRPr="0040209B" w:rsidRDefault="0040209B" w:rsidP="0040209B">
      <w:pPr>
        <w:pStyle w:val="1"/>
        <w:adjustRightInd w:val="0"/>
        <w:snapToGrid w:val="0"/>
        <w:spacing w:before="0" w:after="0" w:line="360" w:lineRule="auto"/>
        <w:rPr>
          <w:rFonts w:asciiTheme="minorEastAsia" w:hAnsiTheme="minorEastAsia" w:cs="Times New Roman"/>
          <w:color w:val="333333"/>
          <w:sz w:val="21"/>
          <w:szCs w:val="21"/>
        </w:rPr>
      </w:pPr>
      <w:bookmarkStart w:id="18" w:name="_Toc121388336"/>
      <w:bookmarkStart w:id="19" w:name="_Toc129005701"/>
      <w:r w:rsidRPr="0040209B">
        <w:rPr>
          <w:rFonts w:asciiTheme="minorEastAsia" w:hAnsiTheme="minorEastAsia" w:cs="Times New Roman" w:hint="eastAsia"/>
          <w:color w:val="333333"/>
          <w:sz w:val="21"/>
          <w:szCs w:val="21"/>
        </w:rPr>
        <w:t>狂犬病被动免疫新选择——全球首创双抗要来了</w:t>
      </w:r>
      <w:bookmarkEnd w:id="18"/>
      <w:bookmarkEnd w:id="19"/>
    </w:p>
    <w:p w:rsidR="0040209B" w:rsidRPr="0040209B" w:rsidRDefault="0040209B" w:rsidP="0040209B">
      <w:pPr>
        <w:shd w:val="clear" w:color="auto" w:fill="FFFFFF"/>
        <w:adjustRightInd w:val="0"/>
        <w:snapToGrid w:val="0"/>
        <w:spacing w:line="360" w:lineRule="auto"/>
        <w:jc w:val="left"/>
        <w:rPr>
          <w:rFonts w:asciiTheme="minorEastAsia" w:hAnsiTheme="minorEastAsia" w:cs="Times New Roman"/>
          <w:color w:val="333333"/>
          <w:szCs w:val="21"/>
        </w:rPr>
      </w:pPr>
      <w:r w:rsidRPr="0040209B">
        <w:rPr>
          <w:rFonts w:asciiTheme="minorEastAsia" w:hAnsiTheme="minorEastAsia" w:cs="Times New Roman" w:hint="eastAsia"/>
          <w:color w:val="333333"/>
          <w:szCs w:val="21"/>
        </w:rPr>
        <w:t>(2022-12-07    医药魔方)</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新冠疫情爆发已3年有余，从Alpha、Beta到Delta以及目前正席卷全球的Omicron毒株及其亚型，新冠病毒的变种层出不穷，给抗击疫情带来一个又一个挑战。到今天为止，人类与新冠病毒抗争的“战火”仍在继续……</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新冠病毒的出现对全人类的生活、工作造成巨大影响，也逐渐引发大家对这种肉眼见不到的微生物威力的认识，以及当下及未来如何应对这类感染性疾病的思考。</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事实上，在人类历史长河中，既出现过像新冠这种突然爆发，通过空气快速传播的大规模流感病毒，也存在很多传播速度不快，但致命性极强的感染性病毒。比如，埃博拉病毒、艾滋病毒、狂犬病毒等。</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回顾很多古老疾病，人类至今仍有许多还未征服，狂犬病就是其中一种。作为几乎100%致死的疾病，提及狂犬病往往令人“谈犬色变”，但它又是可预防的。今天，我们就和大家聊一聊现代医学如何一步一步“压制”狂犬病毒实现狂犬病可预防。</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疫苗——狂犬病预防的第一道防线</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狂犬病（Rabies）是由狂犬病病毒（Rabies virus）感染引起的一种动物源性传染病。当人被患狂犬病的动物咬伤，或者被抓挠或伤口、粘膜被污染时，狂犬病毒开始在被咬伤的肌肉组织中复制，然后通过运动神经元的终板和轴突侵入外周乃至整个中枢神经系统，在感染末期，心、胰腺、肾上腺和胃肠道等神经外组织也同时受累，导致患者死亡。</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近年来，狂犬病报告死亡数一直位居我国法定报告传染病前列，据国家卫健委发布的《2021年全国法定传染病疫情概况》数据显示，2021年我国犬病死亡150人，仅次于艾滋病、肺结核和病毒性肝炎，是我国第四大感染性疾病，给人民群众生命健康带来严重威胁。</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狂犬病被记载已有四千多年历史，古往今来的众多科学家都投身于寻找应对狂犬病的方案。从1880年开始，巴斯德便与同僚进行狂犬病的研究。直到1885年，“微生物学之父”路易·巴斯德（Louis Pasteur）通过将发病动物的脊髓提取液反复干燥传代减毒后制备出了第一支疫苗[1]，才使得狂犬病成为了一种可预防的病毒性疾病。</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lastRenderedPageBreak/>
        <w:t>1885年，该款疫苗首次用于9岁狂犬病毒感染患儿，并使他奇迹般地度过病毒潜伏期，活了下来。为了纪念巴斯德先生在研制狂犬病疫苗方面的突出贡献，人们将其逝世纪念日——9月28日，设立为世界狂犬病日。</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被动免疫——狂犬病毒预防的第二道防线</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那么，是不是接种了狂犬病毒疫苗就意味着狂犬病可以100%得到预防呢？答案是否定的。</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狂犬病毒暴露后预防（PEP）接种疫苗可诱导机体发生主动免疫，但是对于既往无狂犬病疫苗接种史的人群，在接种首剂疫苗后，机体免疫系统发生应答产生抗体需要7～14d的时间。对于狂犬病暴露风险高、潜伏期短的病例，仅接种疫苗可能导致免疫失败。</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因此，被动免疫成为了狂犬病PEP的重要措施之一，其机制是在第一针狂犬病疫苗注射后至机体产生足量抗体前的窗口期提供即时的免疫保护。</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狂犬病免疫球蛋白的作用机制简图[2]</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1954年在伊朗一起疯狼咬伤18人的事件中，5人仅单用疫苗治疗，最终3人患狂犬病死亡；而暴露程度相似的另外13人采用疫苗联合抗血清治疗，最终仅1人患病死亡。2010年我国报告的一起狂犬咬伤多人面部事件中，单纯采用疫苗治疗的暴露者发病死亡，而其余暴露者采用联合被动免疫制剂治疗后均存活[2]。</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目前，已上市用于狂犬病预防的被动免疫制剂包括抗狂犬病马血清（ERA）、狂犬病人免疫球蛋白（HRIG）和重组人源抗狂犬病病毒单克隆抗体（rhRIG）[3]，rhRIG也就是我们平常所说的中和抗体。</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虽然市场上已有HRIG和ERA被动免疫疗法。不过，这两类药物均存在不够完善的地方：HRIG为血液制品，来源和供应量有限，价格偏高，并有血源传播疾病的潜在风险；而ERA在人体内半衰期较短，所需注射剂量比HRIG高，并有过敏反应甚至血清的安全性风险[4]。</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中和抗体因其良好的安全性及可获得性成为狂犬病预防中目前看来最有前景的被动免疫制剂。</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中和抗体——狂犬病毒下一代被动免疫潜力之星</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抗狂犬病病毒中和抗体因批间效价差异小、安全性高、可大量制备，因此有替代HRIG、ERA的潜力。另外，中和抗体另一个优势是可快速开发制备并运用于临床。</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以新冠病毒为例，中和抗体是最先被研发出来应对疫情的武器。在新冠爆发不到一年，再生元/罗氏抗体鸡尾酒疗法REGEN-COV最先获FDA紧急使用授权，成为了首个具有确证性和统计学显著抗新冠病毒活性的治疗方法[5]，其获批速度甚至跑赢了新冠mRNA疫苗。</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截至目前，全球有3款抗狂犬病毒单抗获批上市，而国内，仅华北制药的奥木替韦单抗在今年初获国家药监局批准上市。现在已经进入临床的在研产品共3款，包括智翔金泰开发的全球首创抗狂犬病毒双特异性抗体GR1801注射液，华北制药另一款抗狂犬病毒单抗NM57S/NC08组合制剂，以及深圳龙瑞药业/兴盟生物开发的重组人源化单抗鸡尾酒疗法SYN023。</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进入临床阶段的抗狂犬病毒单抗</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那么，既然已有单抗了，为什么还要开发“鸡尾酒疗法”和双特异性抗体呢？</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lastRenderedPageBreak/>
        <w:t>这主要是由狂犬病毒的性质决定的。截至2014年，已确定的狂犬病病毒株多达14种[3]，不同的狂犬病病毒拥有不同的基因型，为了保证单抗制剂对不同病毒株或病毒的不同基因型的有效性，开发“鸡尾酒疗法”从而针对病毒不同抗原位点势在必行。WHO也建议抗狂犬病单克隆抗体制剂应将针对病毒不同抗原位点的多株单抗组合成“鸡尾酒式”组合制剂[6]。</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双特异性抗体——狂犬病被动免疫新选择</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目前抗体“鸡尾酒疗法”在临床运用已非常多见，不过这种组合形式也有一定的缺点，由于需要分别制备不同的单抗然后进行混合，可能在生产过程中影响产品质量。而双特异性抗体则不存在这一问题，因为其生产工艺与单一单抗类似，因此能够避免组合制剂生产过程的工艺复杂性，使得质量更加可控，安全性更高。</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以智翔金泰自主研发的重组全人源双特异性抗体GR1801为例，其可同时特异性结合狂犬病毒G蛋白上表位I和III位点，通过阻断G蛋白与受体的结合，在狂犬疫苗主动免疫完全发挥保护作用前阻滞病毒对神经的侵染，预防狂犬病。</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对于中和抗体来说，所面临的最大问题就是对抗病毒“免疫逃逸”的能力。而双特异性抗体刚好可以有效针对这一难题。</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临床前数据表明，双特异性抗体GR1801可有效预防狂犬病毒的免疫逃逸。在对3个狂犬病病毒进化群中的多种狂犬病病毒株的中和试验中，GR1801对试验用所有毒株均具有中和作用。体内试验表明，适当剂量GR1801与致死量病毒中和后，小鼠发病时间明显延后，以14d（疫苗起效达到保护效果的时间）为观察终点时，可实现100%保护。比格犬攻毒保护试验结果表明，0.02mg/kg与狂犬病疫苗联用已经可以对攻毒比格犬产生100%保护，与HRIG和疫苗联用组相当。</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在中国健康受试者中单次肌肉注射GR1801注射液临床结果显示，GR1801免疫原性低、安全性和耐受性均良好。GR1801单药0.05mg/kg剂量下在起效时间、抗体滴度水平、阳性率、达峰时间上与阳性对照药物HRIG相当。GR1801目前已进入III期临床阶段，未来将会有更多的临床数据证明其在狂犬病被动免疫的安全性和有效性。</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智翔金泰将抗感染作为主要研发方向，除了狂犬病中和抗体之外，还有一款预防破伤风的单克隆抗体GR2001。破伤风是由破伤风梭菌引起的急性感染性、中毒性疾病，在无医疗干预的情况下，尤其是老年人和婴幼儿，病死率接近100%。即使经过积极的综合治疗，该病的病死率在全球范围仍为30-50%。由此可见，GR2001未来潜力也十分值得期待。</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总结</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狂犬病毒与人类共存了几千年，如今已经成为了一种可预防的疾病，但是人类与其抗争的脚步并没有停止，我们不能掉以轻心，更不能存在侥幸心理。</w:t>
      </w:r>
    </w:p>
    <w:p w:rsidR="0040209B" w:rsidRPr="0040209B" w:rsidRDefault="0040209B" w:rsidP="0040209B">
      <w:pPr>
        <w:shd w:val="clear" w:color="auto" w:fill="FFFFFF"/>
        <w:adjustRightInd w:val="0"/>
        <w:snapToGrid w:val="0"/>
        <w:spacing w:line="360" w:lineRule="auto"/>
        <w:ind w:firstLine="420"/>
        <w:rPr>
          <w:rFonts w:asciiTheme="minorEastAsia" w:hAnsiTheme="minorEastAsia" w:cs="Times New Roman"/>
          <w:color w:val="333333"/>
          <w:szCs w:val="21"/>
        </w:rPr>
      </w:pPr>
      <w:r w:rsidRPr="0040209B">
        <w:rPr>
          <w:rFonts w:asciiTheme="minorEastAsia" w:hAnsiTheme="minorEastAsia" w:cs="Times New Roman" w:hint="eastAsia"/>
          <w:color w:val="333333"/>
          <w:szCs w:val="21"/>
        </w:rPr>
        <w:t>双特异性抗体作为被动免疫新的新选择，不仅能够提供更高的安全性，也能针对多种狂犬病毒菌株展现中和能力，产生与HRIG相当的保护作用，为狂犬病预防提供了新的“隐形”保护屏障。随着更多安全性和有效性数据的出炉，相信，这一创新疗法的出现将助力减少狂犬病暴露这一目标。</w:t>
      </w:r>
    </w:p>
    <w:p w:rsidR="0040209B" w:rsidRPr="0040209B" w:rsidRDefault="0040209B" w:rsidP="0040209B">
      <w:pPr>
        <w:shd w:val="clear" w:color="auto" w:fill="FFFFFF"/>
        <w:adjustRightInd w:val="0"/>
        <w:snapToGrid w:val="0"/>
        <w:spacing w:line="360" w:lineRule="auto"/>
        <w:rPr>
          <w:rFonts w:asciiTheme="minorEastAsia" w:hAnsiTheme="minorEastAsia" w:cs="Times New Roman"/>
          <w:color w:val="333333"/>
          <w:szCs w:val="21"/>
        </w:rPr>
      </w:pPr>
      <w:r w:rsidRPr="0040209B">
        <w:rPr>
          <w:rFonts w:asciiTheme="minorEastAsia" w:hAnsiTheme="minorEastAsia" w:cs="Times New Roman" w:hint="eastAsia"/>
          <w:color w:val="333333"/>
          <w:szCs w:val="21"/>
        </w:rPr>
        <w:lastRenderedPageBreak/>
        <w:t>    摘引网址：https://news.bioon.com/article/501fe5093214.html</w:t>
      </w:r>
    </w:p>
    <w:p w:rsidR="0040209B" w:rsidRPr="0040209B" w:rsidRDefault="0040209B" w:rsidP="0040209B">
      <w:pPr>
        <w:shd w:val="clear" w:color="auto" w:fill="FFFFFF"/>
        <w:adjustRightInd w:val="0"/>
        <w:snapToGrid w:val="0"/>
        <w:spacing w:line="360" w:lineRule="auto"/>
      </w:pPr>
    </w:p>
    <w:sectPr w:rsidR="0040209B" w:rsidRPr="0040209B" w:rsidSect="00D93881">
      <w:footerReference w:type="default" r:id="rId9"/>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ABE" w:rsidRDefault="000B0ABE" w:rsidP="003C6FFE">
      <w:r>
        <w:separator/>
      </w:r>
    </w:p>
  </w:endnote>
  <w:endnote w:type="continuationSeparator" w:id="1">
    <w:p w:rsidR="000B0ABE" w:rsidRDefault="000B0ABE"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C067C6" w:rsidP="002F2290">
        <w:pPr>
          <w:pStyle w:val="a3"/>
          <w:jc w:val="center"/>
        </w:pPr>
        <w:r>
          <w:fldChar w:fldCharType="begin"/>
        </w:r>
        <w:r w:rsidR="00726786">
          <w:instrText xml:space="preserve"> PAGE   \* MERGEFORMAT </w:instrText>
        </w:r>
        <w:r>
          <w:fldChar w:fldCharType="separate"/>
        </w:r>
        <w:r w:rsidR="00675E50" w:rsidRPr="00675E50">
          <w:rPr>
            <w:noProof/>
            <w:lang w:val="zh-CN"/>
          </w:rPr>
          <w:t>1</w:t>
        </w:r>
        <w:r>
          <w:fldChar w:fldCharType="end"/>
        </w:r>
      </w:p>
    </w:sdtContent>
  </w:sdt>
  <w:p w:rsidR="002F2290" w:rsidRDefault="000B0AB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ABE" w:rsidRDefault="000B0ABE" w:rsidP="003C6FFE">
      <w:r>
        <w:separator/>
      </w:r>
    </w:p>
  </w:footnote>
  <w:footnote w:type="continuationSeparator" w:id="1">
    <w:p w:rsidR="000B0ABE" w:rsidRDefault="000B0ABE"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1034D"/>
    <w:rsid w:val="00024273"/>
    <w:rsid w:val="0003439C"/>
    <w:rsid w:val="00036CE5"/>
    <w:rsid w:val="00046336"/>
    <w:rsid w:val="00062302"/>
    <w:rsid w:val="00072025"/>
    <w:rsid w:val="000B0ABE"/>
    <w:rsid w:val="000C3E92"/>
    <w:rsid w:val="000C404F"/>
    <w:rsid w:val="000D326A"/>
    <w:rsid w:val="000F005D"/>
    <w:rsid w:val="000F1BBC"/>
    <w:rsid w:val="000F5B7E"/>
    <w:rsid w:val="00102618"/>
    <w:rsid w:val="00110FD7"/>
    <w:rsid w:val="00113C14"/>
    <w:rsid w:val="001215D4"/>
    <w:rsid w:val="00121AC5"/>
    <w:rsid w:val="001237B9"/>
    <w:rsid w:val="001343A6"/>
    <w:rsid w:val="00143509"/>
    <w:rsid w:val="001506D6"/>
    <w:rsid w:val="0015142A"/>
    <w:rsid w:val="0015344F"/>
    <w:rsid w:val="0015474D"/>
    <w:rsid w:val="0016106B"/>
    <w:rsid w:val="00191548"/>
    <w:rsid w:val="001A11A0"/>
    <w:rsid w:val="001B3B90"/>
    <w:rsid w:val="001D06E2"/>
    <w:rsid w:val="001D547C"/>
    <w:rsid w:val="001D7C22"/>
    <w:rsid w:val="001F1201"/>
    <w:rsid w:val="0022653B"/>
    <w:rsid w:val="002270A5"/>
    <w:rsid w:val="00232C72"/>
    <w:rsid w:val="002464A1"/>
    <w:rsid w:val="00250452"/>
    <w:rsid w:val="00251D95"/>
    <w:rsid w:val="002578F8"/>
    <w:rsid w:val="00261C12"/>
    <w:rsid w:val="002A0ACE"/>
    <w:rsid w:val="002C342F"/>
    <w:rsid w:val="002D1495"/>
    <w:rsid w:val="002E5E98"/>
    <w:rsid w:val="002E611A"/>
    <w:rsid w:val="002F427E"/>
    <w:rsid w:val="00321700"/>
    <w:rsid w:val="0035217E"/>
    <w:rsid w:val="003561DA"/>
    <w:rsid w:val="00362FD2"/>
    <w:rsid w:val="00363555"/>
    <w:rsid w:val="003959B4"/>
    <w:rsid w:val="00395C6A"/>
    <w:rsid w:val="003A3475"/>
    <w:rsid w:val="003C6FFE"/>
    <w:rsid w:val="003D5CC1"/>
    <w:rsid w:val="003E00D5"/>
    <w:rsid w:val="003E08E8"/>
    <w:rsid w:val="003F654F"/>
    <w:rsid w:val="0040209B"/>
    <w:rsid w:val="004169FF"/>
    <w:rsid w:val="0042177A"/>
    <w:rsid w:val="00423756"/>
    <w:rsid w:val="00430843"/>
    <w:rsid w:val="0043442B"/>
    <w:rsid w:val="00435295"/>
    <w:rsid w:val="004712E9"/>
    <w:rsid w:val="004929DD"/>
    <w:rsid w:val="0049345A"/>
    <w:rsid w:val="00496EC3"/>
    <w:rsid w:val="004A5F0F"/>
    <w:rsid w:val="004B7CC3"/>
    <w:rsid w:val="004E6727"/>
    <w:rsid w:val="004F406D"/>
    <w:rsid w:val="004F6667"/>
    <w:rsid w:val="00502577"/>
    <w:rsid w:val="005057B4"/>
    <w:rsid w:val="00517A45"/>
    <w:rsid w:val="0054084E"/>
    <w:rsid w:val="005551DD"/>
    <w:rsid w:val="00560EC7"/>
    <w:rsid w:val="005A2E73"/>
    <w:rsid w:val="005A647D"/>
    <w:rsid w:val="005D7FBA"/>
    <w:rsid w:val="005F00A5"/>
    <w:rsid w:val="005F0E31"/>
    <w:rsid w:val="005F125D"/>
    <w:rsid w:val="005F641C"/>
    <w:rsid w:val="00604B5B"/>
    <w:rsid w:val="00614AD4"/>
    <w:rsid w:val="00665DFD"/>
    <w:rsid w:val="00675E50"/>
    <w:rsid w:val="006876AC"/>
    <w:rsid w:val="006A307B"/>
    <w:rsid w:val="006B7D3C"/>
    <w:rsid w:val="006C147C"/>
    <w:rsid w:val="006D2AFF"/>
    <w:rsid w:val="006D61CF"/>
    <w:rsid w:val="006F65F5"/>
    <w:rsid w:val="006F670B"/>
    <w:rsid w:val="00714325"/>
    <w:rsid w:val="00726786"/>
    <w:rsid w:val="00726F94"/>
    <w:rsid w:val="007325A3"/>
    <w:rsid w:val="007344B3"/>
    <w:rsid w:val="00752459"/>
    <w:rsid w:val="00754230"/>
    <w:rsid w:val="00762070"/>
    <w:rsid w:val="00776E5C"/>
    <w:rsid w:val="00795899"/>
    <w:rsid w:val="007C5DFF"/>
    <w:rsid w:val="00805E47"/>
    <w:rsid w:val="00815E71"/>
    <w:rsid w:val="00824027"/>
    <w:rsid w:val="00825031"/>
    <w:rsid w:val="008256CE"/>
    <w:rsid w:val="008268B3"/>
    <w:rsid w:val="008552C0"/>
    <w:rsid w:val="00876C1F"/>
    <w:rsid w:val="00884E9C"/>
    <w:rsid w:val="00887DD6"/>
    <w:rsid w:val="00891F18"/>
    <w:rsid w:val="008C68A3"/>
    <w:rsid w:val="008D594D"/>
    <w:rsid w:val="008E0E0E"/>
    <w:rsid w:val="008F6471"/>
    <w:rsid w:val="00900886"/>
    <w:rsid w:val="00910CF6"/>
    <w:rsid w:val="00911A6F"/>
    <w:rsid w:val="00915CD8"/>
    <w:rsid w:val="0091750A"/>
    <w:rsid w:val="00931FE6"/>
    <w:rsid w:val="00935F62"/>
    <w:rsid w:val="009430F9"/>
    <w:rsid w:val="009654DC"/>
    <w:rsid w:val="0097707C"/>
    <w:rsid w:val="00980F2B"/>
    <w:rsid w:val="00986130"/>
    <w:rsid w:val="009B37C8"/>
    <w:rsid w:val="009C14C4"/>
    <w:rsid w:val="009D3FE9"/>
    <w:rsid w:val="009E5460"/>
    <w:rsid w:val="009F151F"/>
    <w:rsid w:val="009F7EB6"/>
    <w:rsid w:val="00A01A2E"/>
    <w:rsid w:val="00A030A2"/>
    <w:rsid w:val="00A5087E"/>
    <w:rsid w:val="00A57B6A"/>
    <w:rsid w:val="00A728C3"/>
    <w:rsid w:val="00A76F47"/>
    <w:rsid w:val="00A82E22"/>
    <w:rsid w:val="00A95340"/>
    <w:rsid w:val="00AB4113"/>
    <w:rsid w:val="00AD14A6"/>
    <w:rsid w:val="00AE40F0"/>
    <w:rsid w:val="00AF175B"/>
    <w:rsid w:val="00AF1E1F"/>
    <w:rsid w:val="00B430C6"/>
    <w:rsid w:val="00B63313"/>
    <w:rsid w:val="00B73774"/>
    <w:rsid w:val="00B75E8A"/>
    <w:rsid w:val="00B87C18"/>
    <w:rsid w:val="00B9703D"/>
    <w:rsid w:val="00BB7068"/>
    <w:rsid w:val="00BC30AA"/>
    <w:rsid w:val="00BC37C2"/>
    <w:rsid w:val="00BD3F55"/>
    <w:rsid w:val="00BE3FBA"/>
    <w:rsid w:val="00BF5C4B"/>
    <w:rsid w:val="00C05DB4"/>
    <w:rsid w:val="00C067C6"/>
    <w:rsid w:val="00C07D3E"/>
    <w:rsid w:val="00C138E3"/>
    <w:rsid w:val="00C21080"/>
    <w:rsid w:val="00C4097F"/>
    <w:rsid w:val="00C51691"/>
    <w:rsid w:val="00C56C13"/>
    <w:rsid w:val="00C619AF"/>
    <w:rsid w:val="00C715E7"/>
    <w:rsid w:val="00C86C2C"/>
    <w:rsid w:val="00CA7951"/>
    <w:rsid w:val="00CF2A84"/>
    <w:rsid w:val="00D17019"/>
    <w:rsid w:val="00D21C2C"/>
    <w:rsid w:val="00D41134"/>
    <w:rsid w:val="00D4698E"/>
    <w:rsid w:val="00D5272C"/>
    <w:rsid w:val="00D5385B"/>
    <w:rsid w:val="00D573FF"/>
    <w:rsid w:val="00D61C9A"/>
    <w:rsid w:val="00D641D2"/>
    <w:rsid w:val="00D67E67"/>
    <w:rsid w:val="00D7032B"/>
    <w:rsid w:val="00D727F5"/>
    <w:rsid w:val="00D77894"/>
    <w:rsid w:val="00DA03DE"/>
    <w:rsid w:val="00DA3B12"/>
    <w:rsid w:val="00DC1FD1"/>
    <w:rsid w:val="00DC3345"/>
    <w:rsid w:val="00DD22EE"/>
    <w:rsid w:val="00DD7C75"/>
    <w:rsid w:val="00DF0E51"/>
    <w:rsid w:val="00E06D8F"/>
    <w:rsid w:val="00E1158F"/>
    <w:rsid w:val="00E151F6"/>
    <w:rsid w:val="00E22B52"/>
    <w:rsid w:val="00E254AA"/>
    <w:rsid w:val="00E523C2"/>
    <w:rsid w:val="00E541D1"/>
    <w:rsid w:val="00E566D4"/>
    <w:rsid w:val="00E6148F"/>
    <w:rsid w:val="00E66B88"/>
    <w:rsid w:val="00E94783"/>
    <w:rsid w:val="00E96E61"/>
    <w:rsid w:val="00EA3FD1"/>
    <w:rsid w:val="00EB372D"/>
    <w:rsid w:val="00EC34C4"/>
    <w:rsid w:val="00ED02DB"/>
    <w:rsid w:val="00ED6611"/>
    <w:rsid w:val="00F373F1"/>
    <w:rsid w:val="00F7209E"/>
    <w:rsid w:val="00F934FC"/>
    <w:rsid w:val="00FB3B05"/>
    <w:rsid w:val="00FC7C03"/>
    <w:rsid w:val="00FE3922"/>
    <w:rsid w:val="00FF3A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 w:type="paragraph" w:customStyle="1" w:styleId="msonormal0">
    <w:name w:val="msonormal"/>
    <w:basedOn w:val="a"/>
    <w:rsid w:val="007344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54192">
      <w:bodyDiv w:val="1"/>
      <w:marLeft w:val="0"/>
      <w:marRight w:val="0"/>
      <w:marTop w:val="0"/>
      <w:marBottom w:val="0"/>
      <w:divBdr>
        <w:top w:val="none" w:sz="0" w:space="0" w:color="auto"/>
        <w:left w:val="none" w:sz="0" w:space="0" w:color="auto"/>
        <w:bottom w:val="none" w:sz="0" w:space="0" w:color="auto"/>
        <w:right w:val="none" w:sz="0" w:space="0" w:color="auto"/>
      </w:divBdr>
    </w:div>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0783876">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48261424">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03158524">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5225786">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168913368">
      <w:bodyDiv w:val="1"/>
      <w:marLeft w:val="0"/>
      <w:marRight w:val="0"/>
      <w:marTop w:val="0"/>
      <w:marBottom w:val="0"/>
      <w:divBdr>
        <w:top w:val="none" w:sz="0" w:space="0" w:color="auto"/>
        <w:left w:val="none" w:sz="0" w:space="0" w:color="auto"/>
        <w:bottom w:val="none" w:sz="0" w:space="0" w:color="auto"/>
        <w:right w:val="none" w:sz="0" w:space="0" w:color="auto"/>
      </w:divBdr>
    </w:div>
    <w:div w:id="183519663">
      <w:bodyDiv w:val="1"/>
      <w:marLeft w:val="0"/>
      <w:marRight w:val="0"/>
      <w:marTop w:val="0"/>
      <w:marBottom w:val="0"/>
      <w:divBdr>
        <w:top w:val="none" w:sz="0" w:space="0" w:color="auto"/>
        <w:left w:val="none" w:sz="0" w:space="0" w:color="auto"/>
        <w:bottom w:val="none" w:sz="0" w:space="0" w:color="auto"/>
        <w:right w:val="none" w:sz="0" w:space="0" w:color="auto"/>
      </w:divBdr>
    </w:div>
    <w:div w:id="195311561">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56452429">
      <w:bodyDiv w:val="1"/>
      <w:marLeft w:val="0"/>
      <w:marRight w:val="0"/>
      <w:marTop w:val="0"/>
      <w:marBottom w:val="0"/>
      <w:divBdr>
        <w:top w:val="none" w:sz="0" w:space="0" w:color="auto"/>
        <w:left w:val="none" w:sz="0" w:space="0" w:color="auto"/>
        <w:bottom w:val="none" w:sz="0" w:space="0" w:color="auto"/>
        <w:right w:val="none" w:sz="0" w:space="0" w:color="auto"/>
      </w:divBdr>
    </w:div>
    <w:div w:id="278293340">
      <w:bodyDiv w:val="1"/>
      <w:marLeft w:val="0"/>
      <w:marRight w:val="0"/>
      <w:marTop w:val="0"/>
      <w:marBottom w:val="0"/>
      <w:divBdr>
        <w:top w:val="none" w:sz="0" w:space="0" w:color="auto"/>
        <w:left w:val="none" w:sz="0" w:space="0" w:color="auto"/>
        <w:bottom w:val="none" w:sz="0" w:space="0" w:color="auto"/>
        <w:right w:val="none" w:sz="0" w:space="0" w:color="auto"/>
      </w:divBdr>
    </w:div>
    <w:div w:id="284389773">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16884415">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08429138">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5178788">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19252249">
      <w:bodyDiv w:val="1"/>
      <w:marLeft w:val="0"/>
      <w:marRight w:val="0"/>
      <w:marTop w:val="0"/>
      <w:marBottom w:val="0"/>
      <w:divBdr>
        <w:top w:val="none" w:sz="0" w:space="0" w:color="auto"/>
        <w:left w:val="none" w:sz="0" w:space="0" w:color="auto"/>
        <w:bottom w:val="none" w:sz="0" w:space="0" w:color="auto"/>
        <w:right w:val="none" w:sz="0" w:space="0" w:color="auto"/>
      </w:divBdr>
    </w:div>
    <w:div w:id="426773185">
      <w:bodyDiv w:val="1"/>
      <w:marLeft w:val="0"/>
      <w:marRight w:val="0"/>
      <w:marTop w:val="0"/>
      <w:marBottom w:val="0"/>
      <w:divBdr>
        <w:top w:val="none" w:sz="0" w:space="0" w:color="auto"/>
        <w:left w:val="none" w:sz="0" w:space="0" w:color="auto"/>
        <w:bottom w:val="none" w:sz="0" w:space="0" w:color="auto"/>
        <w:right w:val="none" w:sz="0" w:space="0" w:color="auto"/>
      </w:divBdr>
    </w:div>
    <w:div w:id="434666675">
      <w:bodyDiv w:val="1"/>
      <w:marLeft w:val="0"/>
      <w:marRight w:val="0"/>
      <w:marTop w:val="0"/>
      <w:marBottom w:val="0"/>
      <w:divBdr>
        <w:top w:val="none" w:sz="0" w:space="0" w:color="auto"/>
        <w:left w:val="none" w:sz="0" w:space="0" w:color="auto"/>
        <w:bottom w:val="none" w:sz="0" w:space="0" w:color="auto"/>
        <w:right w:val="none" w:sz="0" w:space="0" w:color="auto"/>
      </w:divBdr>
    </w:div>
    <w:div w:id="438915806">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496115796">
      <w:bodyDiv w:val="1"/>
      <w:marLeft w:val="0"/>
      <w:marRight w:val="0"/>
      <w:marTop w:val="0"/>
      <w:marBottom w:val="0"/>
      <w:divBdr>
        <w:top w:val="none" w:sz="0" w:space="0" w:color="auto"/>
        <w:left w:val="none" w:sz="0" w:space="0" w:color="auto"/>
        <w:bottom w:val="none" w:sz="0" w:space="0" w:color="auto"/>
        <w:right w:val="none" w:sz="0" w:space="0" w:color="auto"/>
      </w:divBdr>
    </w:div>
    <w:div w:id="501744312">
      <w:bodyDiv w:val="1"/>
      <w:marLeft w:val="0"/>
      <w:marRight w:val="0"/>
      <w:marTop w:val="0"/>
      <w:marBottom w:val="0"/>
      <w:divBdr>
        <w:top w:val="none" w:sz="0" w:space="0" w:color="auto"/>
        <w:left w:val="none" w:sz="0" w:space="0" w:color="auto"/>
        <w:bottom w:val="none" w:sz="0" w:space="0" w:color="auto"/>
        <w:right w:val="none" w:sz="0" w:space="0" w:color="auto"/>
      </w:divBdr>
    </w:div>
    <w:div w:id="507059543">
      <w:bodyDiv w:val="1"/>
      <w:marLeft w:val="0"/>
      <w:marRight w:val="0"/>
      <w:marTop w:val="0"/>
      <w:marBottom w:val="0"/>
      <w:divBdr>
        <w:top w:val="none" w:sz="0" w:space="0" w:color="auto"/>
        <w:left w:val="none" w:sz="0" w:space="0" w:color="auto"/>
        <w:bottom w:val="none" w:sz="0" w:space="0" w:color="auto"/>
        <w:right w:val="none" w:sz="0" w:space="0" w:color="auto"/>
      </w:divBdr>
    </w:div>
    <w:div w:id="515847401">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67419519">
      <w:bodyDiv w:val="1"/>
      <w:marLeft w:val="0"/>
      <w:marRight w:val="0"/>
      <w:marTop w:val="0"/>
      <w:marBottom w:val="0"/>
      <w:divBdr>
        <w:top w:val="none" w:sz="0" w:space="0" w:color="auto"/>
        <w:left w:val="none" w:sz="0" w:space="0" w:color="auto"/>
        <w:bottom w:val="none" w:sz="0" w:space="0" w:color="auto"/>
        <w:right w:val="none" w:sz="0" w:space="0" w:color="auto"/>
      </w:divBdr>
    </w:div>
    <w:div w:id="574245015">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596906372">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11925416">
      <w:bodyDiv w:val="1"/>
      <w:marLeft w:val="0"/>
      <w:marRight w:val="0"/>
      <w:marTop w:val="0"/>
      <w:marBottom w:val="0"/>
      <w:divBdr>
        <w:top w:val="none" w:sz="0" w:space="0" w:color="auto"/>
        <w:left w:val="none" w:sz="0" w:space="0" w:color="auto"/>
        <w:bottom w:val="none" w:sz="0" w:space="0" w:color="auto"/>
        <w:right w:val="none" w:sz="0" w:space="0" w:color="auto"/>
      </w:divBdr>
    </w:div>
    <w:div w:id="718868063">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53479231">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4981767">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326027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865678382">
      <w:bodyDiv w:val="1"/>
      <w:marLeft w:val="0"/>
      <w:marRight w:val="0"/>
      <w:marTop w:val="0"/>
      <w:marBottom w:val="0"/>
      <w:divBdr>
        <w:top w:val="none" w:sz="0" w:space="0" w:color="auto"/>
        <w:left w:val="none" w:sz="0" w:space="0" w:color="auto"/>
        <w:bottom w:val="none" w:sz="0" w:space="0" w:color="auto"/>
        <w:right w:val="none" w:sz="0" w:space="0" w:color="auto"/>
      </w:divBdr>
    </w:div>
    <w:div w:id="869681210">
      <w:bodyDiv w:val="1"/>
      <w:marLeft w:val="0"/>
      <w:marRight w:val="0"/>
      <w:marTop w:val="0"/>
      <w:marBottom w:val="0"/>
      <w:divBdr>
        <w:top w:val="none" w:sz="0" w:space="0" w:color="auto"/>
        <w:left w:val="none" w:sz="0" w:space="0" w:color="auto"/>
        <w:bottom w:val="none" w:sz="0" w:space="0" w:color="auto"/>
        <w:right w:val="none" w:sz="0" w:space="0" w:color="auto"/>
      </w:divBdr>
    </w:div>
    <w:div w:id="904144835">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08729061">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43607661">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61616995">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76564392">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996805697">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19881623">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56803554">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1238192">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460453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2223498">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2155093">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2343487">
      <w:bodyDiv w:val="1"/>
      <w:marLeft w:val="0"/>
      <w:marRight w:val="0"/>
      <w:marTop w:val="0"/>
      <w:marBottom w:val="0"/>
      <w:divBdr>
        <w:top w:val="none" w:sz="0" w:space="0" w:color="auto"/>
        <w:left w:val="none" w:sz="0" w:space="0" w:color="auto"/>
        <w:bottom w:val="none" w:sz="0" w:space="0" w:color="auto"/>
        <w:right w:val="none" w:sz="0" w:space="0" w:color="auto"/>
      </w:divBdr>
    </w:div>
    <w:div w:id="1346395885">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1125568">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63186606">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489512652">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34659711">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548183039">
      <w:bodyDiv w:val="1"/>
      <w:marLeft w:val="0"/>
      <w:marRight w:val="0"/>
      <w:marTop w:val="0"/>
      <w:marBottom w:val="0"/>
      <w:divBdr>
        <w:top w:val="none" w:sz="0" w:space="0" w:color="auto"/>
        <w:left w:val="none" w:sz="0" w:space="0" w:color="auto"/>
        <w:bottom w:val="none" w:sz="0" w:space="0" w:color="auto"/>
        <w:right w:val="none" w:sz="0" w:space="0" w:color="auto"/>
      </w:divBdr>
    </w:div>
    <w:div w:id="1560938841">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55378184">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18043616">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67143327">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0297578">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4156461">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41968890">
      <w:bodyDiv w:val="1"/>
      <w:marLeft w:val="0"/>
      <w:marRight w:val="0"/>
      <w:marTop w:val="0"/>
      <w:marBottom w:val="0"/>
      <w:divBdr>
        <w:top w:val="none" w:sz="0" w:space="0" w:color="auto"/>
        <w:left w:val="none" w:sz="0" w:space="0" w:color="auto"/>
        <w:bottom w:val="none" w:sz="0" w:space="0" w:color="auto"/>
        <w:right w:val="none" w:sz="0" w:space="0" w:color="auto"/>
      </w:divBdr>
    </w:div>
    <w:div w:id="187133410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08690687">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47348298">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1227300">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79936350">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92193665">
      <w:bodyDiv w:val="1"/>
      <w:marLeft w:val="0"/>
      <w:marRight w:val="0"/>
      <w:marTop w:val="0"/>
      <w:marBottom w:val="0"/>
      <w:divBdr>
        <w:top w:val="none" w:sz="0" w:space="0" w:color="auto"/>
        <w:left w:val="none" w:sz="0" w:space="0" w:color="auto"/>
        <w:bottom w:val="none" w:sz="0" w:space="0" w:color="auto"/>
        <w:right w:val="none" w:sz="0" w:space="0" w:color="auto"/>
      </w:divBdr>
    </w:div>
    <w:div w:id="2102096302">
      <w:bodyDiv w:val="1"/>
      <w:marLeft w:val="0"/>
      <w:marRight w:val="0"/>
      <w:marTop w:val="0"/>
      <w:marBottom w:val="0"/>
      <w:divBdr>
        <w:top w:val="none" w:sz="0" w:space="0" w:color="auto"/>
        <w:left w:val="none" w:sz="0" w:space="0" w:color="auto"/>
        <w:bottom w:val="none" w:sz="0" w:space="0" w:color="auto"/>
        <w:right w:val="none" w:sz="0" w:space="0" w:color="auto"/>
      </w:divBdr>
    </w:div>
    <w:div w:id="2113935140">
      <w:bodyDiv w:val="1"/>
      <w:marLeft w:val="0"/>
      <w:marRight w:val="0"/>
      <w:marTop w:val="0"/>
      <w:marBottom w:val="0"/>
      <w:divBdr>
        <w:top w:val="none" w:sz="0" w:space="0" w:color="auto"/>
        <w:left w:val="none" w:sz="0" w:space="0" w:color="auto"/>
        <w:bottom w:val="none" w:sz="0" w:space="0" w:color="auto"/>
        <w:right w:val="none" w:sz="0" w:space="0" w:color="auto"/>
      </w:divBdr>
    </w:div>
    <w:div w:id="2129153675">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nacdc.cn/zxdt/202212/t20221202_262907.html" TargetMode="External"/><Relationship Id="rId3" Type="http://schemas.openxmlformats.org/officeDocument/2006/relationships/settings" Target="settings.xml"/><Relationship Id="rId7" Type="http://schemas.openxmlformats.org/officeDocument/2006/relationships/hyperlink" Target="http://www.nhc.gov.cn/xcs/yqfkdt/202212/3593fd79b51c42ad906cbaa5e8a24d6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D0678-E6B5-45BC-94DA-1B2ACA781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1671</Words>
  <Characters>9528</Characters>
  <Application>Microsoft Office Word</Application>
  <DocSecurity>0</DocSecurity>
  <Lines>79</Lines>
  <Paragraphs>22</Paragraphs>
  <ScaleCrop>false</ScaleCrop>
  <Company>Microsoft</Company>
  <LinksUpToDate>false</LinksUpToDate>
  <CharactersWithSpaces>11177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2023-03-06T06:35:00Z</cp:lastPrinted>
  <dcterms:created xsi:type="dcterms:W3CDTF">2023-07-28T01:13:00Z</dcterms:created>
  <dcterms:modified xsi:type="dcterms:W3CDTF">2023-07-28T01:13:00Z</dcterms:modified>
</cp:coreProperties>
</file>