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EA05D7" w:rsidP="00726786">
      <w:pPr>
        <w:adjustRightInd w:val="0"/>
        <w:snapToGrid w:val="0"/>
        <w:spacing w:line="360" w:lineRule="auto"/>
        <w:jc w:val="left"/>
        <w:rPr>
          <w:rFonts w:asciiTheme="minorEastAsia" w:hAnsiTheme="minorEastAsia"/>
          <w:color w:val="000000" w:themeColor="text1"/>
          <w:sz w:val="24"/>
          <w:szCs w:val="24"/>
        </w:rPr>
      </w:pPr>
      <w:r w:rsidRPr="00EA05D7">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w:t>
      </w:r>
      <w:r w:rsidR="00D12505">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年第</w:t>
      </w:r>
      <w:r w:rsidR="00BD1B1E">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w:t>
      </w:r>
      <w:r w:rsidR="00A37B02">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w:t>
      </w:r>
      <w:r w:rsidR="00D12505">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月</w:t>
      </w:r>
      <w:r w:rsidR="00BD1B1E">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日-</w:t>
      </w:r>
      <w:r w:rsidR="00D12505">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月</w:t>
      </w:r>
      <w:r w:rsidR="00BD1B1E">
        <w:rPr>
          <w:rFonts w:asciiTheme="minorEastAsia" w:hAnsiTheme="minorEastAsia" w:hint="eastAsia"/>
          <w:color w:val="000000" w:themeColor="text1"/>
          <w:sz w:val="24"/>
          <w:szCs w:val="24"/>
        </w:rPr>
        <w:t>15</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A77777" w:rsidRDefault="00EA05D7">
      <w:pPr>
        <w:pStyle w:val="10"/>
        <w:rPr>
          <w:b w:val="0"/>
          <w:noProof/>
          <w:sz w:val="21"/>
          <w:szCs w:val="22"/>
          <w:shd w:val="clear" w:color="auto" w:fill="auto"/>
        </w:rPr>
      </w:pPr>
      <w:r w:rsidRPr="00EA05D7">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EA05D7">
        <w:rPr>
          <w:rFonts w:ascii="黑体" w:eastAsia="黑体"/>
          <w:color w:val="000000" w:themeColor="text1"/>
          <w:sz w:val="28"/>
          <w:szCs w:val="28"/>
        </w:rPr>
        <w:fldChar w:fldCharType="separate"/>
      </w:r>
      <w:hyperlink w:anchor="_Toc126050346" w:history="1">
        <w:r w:rsidR="00A77777" w:rsidRPr="00BE5CAD">
          <w:rPr>
            <w:rStyle w:val="a4"/>
            <w:rFonts w:asciiTheme="minorEastAsia" w:hAnsiTheme="minorEastAsia" w:cs="Times New Roman" w:hint="eastAsia"/>
            <w:noProof/>
          </w:rPr>
          <w:t>全国新型冠状病毒感染疫情情况</w:t>
        </w:r>
        <w:r w:rsidR="00A77777">
          <w:rPr>
            <w:noProof/>
            <w:webHidden/>
          </w:rPr>
          <w:tab/>
        </w:r>
        <w:r w:rsidR="00A77777">
          <w:rPr>
            <w:noProof/>
            <w:webHidden/>
          </w:rPr>
          <w:fldChar w:fldCharType="begin"/>
        </w:r>
        <w:r w:rsidR="00A77777">
          <w:rPr>
            <w:noProof/>
            <w:webHidden/>
          </w:rPr>
          <w:instrText xml:space="preserve"> PAGEREF _Toc126050346 \h </w:instrText>
        </w:r>
        <w:r w:rsidR="00A77777">
          <w:rPr>
            <w:noProof/>
            <w:webHidden/>
          </w:rPr>
        </w:r>
        <w:r w:rsidR="00A77777">
          <w:rPr>
            <w:noProof/>
            <w:webHidden/>
          </w:rPr>
          <w:fldChar w:fldCharType="separate"/>
        </w:r>
        <w:r w:rsidR="00A77777">
          <w:rPr>
            <w:noProof/>
            <w:webHidden/>
          </w:rPr>
          <w:t>1</w:t>
        </w:r>
        <w:r w:rsidR="00A77777">
          <w:rPr>
            <w:noProof/>
            <w:webHidden/>
          </w:rPr>
          <w:fldChar w:fldCharType="end"/>
        </w:r>
      </w:hyperlink>
    </w:p>
    <w:p w:rsidR="00A77777" w:rsidRDefault="00A77777">
      <w:pPr>
        <w:pStyle w:val="10"/>
        <w:rPr>
          <w:b w:val="0"/>
          <w:noProof/>
          <w:sz w:val="21"/>
          <w:szCs w:val="22"/>
          <w:shd w:val="clear" w:color="auto" w:fill="auto"/>
        </w:rPr>
      </w:pPr>
      <w:hyperlink w:anchor="_Toc126050347" w:history="1">
        <w:r w:rsidRPr="00BE5CAD">
          <w:rPr>
            <w:rStyle w:val="a4"/>
            <w:rFonts w:asciiTheme="minorEastAsia" w:hAnsiTheme="minorEastAsia" w:cs="Times New Roman" w:hint="eastAsia"/>
            <w:noProof/>
          </w:rPr>
          <w:t>无惧病毒突变：蓝柯</w:t>
        </w:r>
        <w:r w:rsidRPr="00BE5CAD">
          <w:rPr>
            <w:rStyle w:val="a4"/>
            <w:rFonts w:asciiTheme="minorEastAsia" w:hAnsiTheme="minorEastAsia" w:cs="Times New Roman"/>
            <w:noProof/>
          </w:rPr>
          <w:t>/</w:t>
        </w:r>
        <w:r w:rsidRPr="00BE5CAD">
          <w:rPr>
            <w:rStyle w:val="a4"/>
            <w:rFonts w:asciiTheme="minorEastAsia" w:hAnsiTheme="minorEastAsia" w:cs="Times New Roman" w:hint="eastAsia"/>
            <w:noProof/>
          </w:rPr>
          <w:t>徐可团队提出新冠广谱疫苗设计新策略</w:t>
        </w:r>
        <w:r>
          <w:rPr>
            <w:noProof/>
            <w:webHidden/>
          </w:rPr>
          <w:tab/>
        </w:r>
        <w:r>
          <w:rPr>
            <w:noProof/>
            <w:webHidden/>
          </w:rPr>
          <w:fldChar w:fldCharType="begin"/>
        </w:r>
        <w:r>
          <w:rPr>
            <w:noProof/>
            <w:webHidden/>
          </w:rPr>
          <w:instrText xml:space="preserve"> PAGEREF _Toc126050347 \h </w:instrText>
        </w:r>
        <w:r>
          <w:rPr>
            <w:noProof/>
            <w:webHidden/>
          </w:rPr>
        </w:r>
        <w:r>
          <w:rPr>
            <w:noProof/>
            <w:webHidden/>
          </w:rPr>
          <w:fldChar w:fldCharType="separate"/>
        </w:r>
        <w:r>
          <w:rPr>
            <w:noProof/>
            <w:webHidden/>
          </w:rPr>
          <w:t>1</w:t>
        </w:r>
        <w:r>
          <w:rPr>
            <w:noProof/>
            <w:webHidden/>
          </w:rPr>
          <w:fldChar w:fldCharType="end"/>
        </w:r>
      </w:hyperlink>
    </w:p>
    <w:p w:rsidR="00A77777" w:rsidRDefault="00A77777">
      <w:pPr>
        <w:pStyle w:val="10"/>
        <w:rPr>
          <w:b w:val="0"/>
          <w:noProof/>
          <w:sz w:val="21"/>
          <w:szCs w:val="22"/>
          <w:shd w:val="clear" w:color="auto" w:fill="auto"/>
        </w:rPr>
      </w:pPr>
      <w:hyperlink w:anchor="_Toc126050348" w:history="1">
        <w:r w:rsidRPr="00BE5CAD">
          <w:rPr>
            <w:rStyle w:val="a4"/>
            <w:rFonts w:asciiTheme="minorEastAsia" w:hAnsiTheme="minorEastAsia" w:cs="Times New Roman" w:hint="eastAsia"/>
            <w:noProof/>
          </w:rPr>
          <w:t>新冠免疫“重男轻女”？</w:t>
        </w:r>
        <w:r w:rsidRPr="00BE5CAD">
          <w:rPr>
            <w:rStyle w:val="a4"/>
            <w:rFonts w:asciiTheme="minorEastAsia" w:hAnsiTheme="minorEastAsia" w:cs="Times New Roman"/>
            <w:noProof/>
          </w:rPr>
          <w:t>Nature</w:t>
        </w:r>
        <w:r w:rsidRPr="00BE5CAD">
          <w:rPr>
            <w:rStyle w:val="a4"/>
            <w:rFonts w:asciiTheme="minorEastAsia" w:hAnsiTheme="minorEastAsia" w:cs="Times New Roman" w:hint="eastAsia"/>
            <w:noProof/>
          </w:rPr>
          <w:t>：新冠病毒改变免疫系统，男性更易引发过度免疫反应！</w:t>
        </w:r>
        <w:r>
          <w:rPr>
            <w:noProof/>
            <w:webHidden/>
          </w:rPr>
          <w:tab/>
        </w:r>
        <w:r>
          <w:rPr>
            <w:noProof/>
            <w:webHidden/>
          </w:rPr>
          <w:fldChar w:fldCharType="begin"/>
        </w:r>
        <w:r>
          <w:rPr>
            <w:noProof/>
            <w:webHidden/>
          </w:rPr>
          <w:instrText xml:space="preserve"> PAGEREF _Toc126050348 \h </w:instrText>
        </w:r>
        <w:r>
          <w:rPr>
            <w:noProof/>
            <w:webHidden/>
          </w:rPr>
        </w:r>
        <w:r>
          <w:rPr>
            <w:noProof/>
            <w:webHidden/>
          </w:rPr>
          <w:fldChar w:fldCharType="separate"/>
        </w:r>
        <w:r>
          <w:rPr>
            <w:noProof/>
            <w:webHidden/>
          </w:rPr>
          <w:t>3</w:t>
        </w:r>
        <w:r>
          <w:rPr>
            <w:noProof/>
            <w:webHidden/>
          </w:rPr>
          <w:fldChar w:fldCharType="end"/>
        </w:r>
      </w:hyperlink>
    </w:p>
    <w:p w:rsidR="00A77777" w:rsidRDefault="00A77777">
      <w:pPr>
        <w:pStyle w:val="10"/>
        <w:rPr>
          <w:b w:val="0"/>
          <w:noProof/>
          <w:sz w:val="21"/>
          <w:szCs w:val="22"/>
          <w:shd w:val="clear" w:color="auto" w:fill="auto"/>
        </w:rPr>
      </w:pPr>
      <w:hyperlink w:anchor="_Toc126050349" w:history="1">
        <w:r w:rsidRPr="00BE5CAD">
          <w:rPr>
            <w:rStyle w:val="a4"/>
            <w:rFonts w:asciiTheme="minorEastAsia" w:hAnsiTheme="minorEastAsia" w:cs="Times New Roman" w:hint="eastAsia"/>
            <w:noProof/>
          </w:rPr>
          <w:t>国家卫健委：新冠病毒感染者分类取消普通型增加了中型</w:t>
        </w:r>
        <w:r>
          <w:rPr>
            <w:noProof/>
            <w:webHidden/>
          </w:rPr>
          <w:tab/>
        </w:r>
        <w:r>
          <w:rPr>
            <w:noProof/>
            <w:webHidden/>
          </w:rPr>
          <w:fldChar w:fldCharType="begin"/>
        </w:r>
        <w:r>
          <w:rPr>
            <w:noProof/>
            <w:webHidden/>
          </w:rPr>
          <w:instrText xml:space="preserve"> PAGEREF _Toc126050349 \h </w:instrText>
        </w:r>
        <w:r>
          <w:rPr>
            <w:noProof/>
            <w:webHidden/>
          </w:rPr>
        </w:r>
        <w:r>
          <w:rPr>
            <w:noProof/>
            <w:webHidden/>
          </w:rPr>
          <w:fldChar w:fldCharType="separate"/>
        </w:r>
        <w:r>
          <w:rPr>
            <w:noProof/>
            <w:webHidden/>
          </w:rPr>
          <w:t>5</w:t>
        </w:r>
        <w:r>
          <w:rPr>
            <w:noProof/>
            <w:webHidden/>
          </w:rPr>
          <w:fldChar w:fldCharType="end"/>
        </w:r>
      </w:hyperlink>
    </w:p>
    <w:p w:rsidR="00A77777" w:rsidRDefault="00A77777">
      <w:pPr>
        <w:pStyle w:val="10"/>
        <w:rPr>
          <w:b w:val="0"/>
          <w:noProof/>
          <w:sz w:val="21"/>
          <w:szCs w:val="22"/>
          <w:shd w:val="clear" w:color="auto" w:fill="auto"/>
        </w:rPr>
      </w:pPr>
      <w:hyperlink w:anchor="_Toc126050350" w:history="1">
        <w:r w:rsidRPr="00BE5CAD">
          <w:rPr>
            <w:rStyle w:val="a4"/>
            <w:rFonts w:asciiTheme="minorEastAsia" w:hAnsiTheme="minorEastAsia" w:cs="Times New Roman" w:hint="eastAsia"/>
            <w:noProof/>
          </w:rPr>
          <w:t>柳叶刀子刊：新冠</w:t>
        </w:r>
        <w:r w:rsidRPr="00BE5CAD">
          <w:rPr>
            <w:rStyle w:val="a4"/>
            <w:rFonts w:asciiTheme="minorEastAsia" w:hAnsiTheme="minorEastAsia" w:cs="Times New Roman"/>
            <w:noProof/>
          </w:rPr>
          <w:t>2</w:t>
        </w:r>
        <w:r w:rsidRPr="00BE5CAD">
          <w:rPr>
            <w:rStyle w:val="a4"/>
            <w:rFonts w:asciiTheme="minorEastAsia" w:hAnsiTheme="minorEastAsia" w:cs="Times New Roman" w:hint="eastAsia"/>
            <w:noProof/>
          </w:rPr>
          <w:t>年后，痴呆、脑雾等风险仍然增加</w:t>
        </w:r>
        <w:r>
          <w:rPr>
            <w:noProof/>
            <w:webHidden/>
          </w:rPr>
          <w:tab/>
        </w:r>
        <w:r>
          <w:rPr>
            <w:noProof/>
            <w:webHidden/>
          </w:rPr>
          <w:fldChar w:fldCharType="begin"/>
        </w:r>
        <w:r>
          <w:rPr>
            <w:noProof/>
            <w:webHidden/>
          </w:rPr>
          <w:instrText xml:space="preserve"> PAGEREF _Toc126050350 \h </w:instrText>
        </w:r>
        <w:r>
          <w:rPr>
            <w:noProof/>
            <w:webHidden/>
          </w:rPr>
        </w:r>
        <w:r>
          <w:rPr>
            <w:noProof/>
            <w:webHidden/>
          </w:rPr>
          <w:fldChar w:fldCharType="separate"/>
        </w:r>
        <w:r>
          <w:rPr>
            <w:noProof/>
            <w:webHidden/>
          </w:rPr>
          <w:t>5</w:t>
        </w:r>
        <w:r>
          <w:rPr>
            <w:noProof/>
            <w:webHidden/>
          </w:rPr>
          <w:fldChar w:fldCharType="end"/>
        </w:r>
      </w:hyperlink>
    </w:p>
    <w:p w:rsidR="007C5DFF" w:rsidRDefault="00EA05D7" w:rsidP="00D641D2">
      <w:pPr>
        <w:pStyle w:val="1"/>
        <w:adjustRightInd w:val="0"/>
        <w:snapToGrid w:val="0"/>
        <w:spacing w:before="0" w:after="0" w:line="360" w:lineRule="auto"/>
        <w:rPr>
          <w:rFonts w:asciiTheme="minorEastAsia" w:hAnsiTheme="minorEastAsia" w:cs="Times New Roman" w:hint="eastAsia"/>
          <w:color w:val="333333"/>
          <w:szCs w:val="21"/>
        </w:rPr>
      </w:pPr>
      <w:r>
        <w:rPr>
          <w:rFonts w:ascii="黑体" w:eastAsia="黑体"/>
          <w:color w:val="000000" w:themeColor="text1"/>
          <w:sz w:val="28"/>
          <w:szCs w:val="28"/>
        </w:rPr>
        <w:fldChar w:fldCharType="end"/>
      </w:r>
      <w:bookmarkStart w:id="0" w:name="_Toc95207749"/>
      <w:bookmarkStart w:id="1" w:name="_Toc95727665"/>
      <w:r w:rsidR="00D641D2" w:rsidRPr="00815E71">
        <w:rPr>
          <w:rFonts w:asciiTheme="minorEastAsia" w:hAnsiTheme="minorEastAsia" w:cs="Times New Roman"/>
          <w:color w:val="333333"/>
          <w:szCs w:val="21"/>
        </w:rPr>
        <w:t xml:space="preserve"> </w:t>
      </w:r>
      <w:bookmarkEnd w:id="0"/>
      <w:bookmarkEnd w:id="1"/>
    </w:p>
    <w:p w:rsidR="00145EDB" w:rsidRPr="00145EDB" w:rsidRDefault="00145EDB" w:rsidP="00145EDB">
      <w:pPr>
        <w:pStyle w:val="1"/>
        <w:adjustRightInd w:val="0"/>
        <w:snapToGrid w:val="0"/>
        <w:spacing w:before="0" w:after="0" w:line="360" w:lineRule="auto"/>
        <w:rPr>
          <w:rFonts w:asciiTheme="minorEastAsia" w:hAnsiTheme="minorEastAsia" w:cs="Times New Roman"/>
          <w:color w:val="333333"/>
          <w:sz w:val="24"/>
          <w:szCs w:val="24"/>
        </w:rPr>
      </w:pPr>
      <w:bookmarkStart w:id="2" w:name="_Toc124759463"/>
      <w:bookmarkStart w:id="3" w:name="_Toc126050346"/>
      <w:r w:rsidRPr="00145EDB">
        <w:rPr>
          <w:rFonts w:asciiTheme="minorEastAsia" w:hAnsiTheme="minorEastAsia" w:cs="Times New Roman" w:hint="eastAsia"/>
          <w:color w:val="333333"/>
          <w:sz w:val="24"/>
          <w:szCs w:val="24"/>
        </w:rPr>
        <w:t>全国新型冠状病毒感染疫情情况</w:t>
      </w:r>
      <w:bookmarkEnd w:id="2"/>
      <w:bookmarkEnd w:id="3"/>
    </w:p>
    <w:p w:rsidR="00145EDB" w:rsidRPr="00145EDB" w:rsidRDefault="00145EDB" w:rsidP="00145EDB">
      <w:pPr>
        <w:shd w:val="clear" w:color="auto" w:fill="FFFFFF"/>
        <w:adjustRightInd w:val="0"/>
        <w:snapToGrid w:val="0"/>
        <w:spacing w:line="360" w:lineRule="auto"/>
        <w:jc w:val="left"/>
        <w:rPr>
          <w:rFonts w:asciiTheme="minorEastAsia" w:hAnsiTheme="minorEastAsia" w:cs="Times New Roman"/>
          <w:color w:val="333333"/>
          <w:szCs w:val="21"/>
        </w:rPr>
      </w:pPr>
      <w:r w:rsidRPr="00145EDB">
        <w:rPr>
          <w:rFonts w:asciiTheme="minorEastAsia" w:hAnsiTheme="minorEastAsia" w:cs="Times New Roman" w:hint="eastAsia"/>
          <w:color w:val="333333"/>
          <w:szCs w:val="21"/>
        </w:rPr>
        <w:t>(2023-01-15  中国疾病预防控制中心)</w:t>
      </w:r>
    </w:p>
    <w:p w:rsidR="00145EDB" w:rsidRPr="00145EDB" w:rsidRDefault="00145EDB" w:rsidP="00145EDB">
      <w:pPr>
        <w:shd w:val="clear" w:color="auto" w:fill="FFFFFF"/>
        <w:adjustRightInd w:val="0"/>
        <w:snapToGrid w:val="0"/>
        <w:spacing w:line="360" w:lineRule="auto"/>
        <w:rPr>
          <w:rFonts w:asciiTheme="minorEastAsia" w:hAnsiTheme="minorEastAsia" w:cs="Times New Roman"/>
          <w:color w:val="333333"/>
          <w:szCs w:val="21"/>
        </w:rPr>
      </w:pPr>
      <w:r w:rsidRPr="00145EDB">
        <w:rPr>
          <w:rFonts w:asciiTheme="minorEastAsia" w:hAnsiTheme="minorEastAsia" w:cs="Times New Roman" w:hint="eastAsia"/>
          <w:color w:val="333333"/>
          <w:szCs w:val="21"/>
        </w:rPr>
        <w:t xml:space="preserve">　　一、病例情况</w:t>
      </w:r>
    </w:p>
    <w:p w:rsidR="00145EDB" w:rsidRPr="00145EDB" w:rsidRDefault="00145EDB" w:rsidP="00145EDB">
      <w:pPr>
        <w:shd w:val="clear" w:color="auto" w:fill="FFFFFF"/>
        <w:adjustRightInd w:val="0"/>
        <w:snapToGrid w:val="0"/>
        <w:spacing w:line="360" w:lineRule="auto"/>
        <w:rPr>
          <w:rFonts w:asciiTheme="minorEastAsia" w:hAnsiTheme="minorEastAsia" w:cs="Times New Roman"/>
          <w:color w:val="333333"/>
          <w:szCs w:val="21"/>
        </w:rPr>
      </w:pPr>
      <w:r w:rsidRPr="00145EDB">
        <w:rPr>
          <w:rFonts w:asciiTheme="minorEastAsia" w:hAnsiTheme="minorEastAsia" w:cs="Times New Roman" w:hint="eastAsia"/>
          <w:color w:val="333333"/>
          <w:szCs w:val="21"/>
        </w:rPr>
        <w:t xml:space="preserve">　　2023年1月12日，31个省（自治区、直辖市）和新疆生产建设兵团新冠病毒感染现有住院病例127万例，现有重症（含危重症）104018例，其中新冠病毒感染重症7357例、基础性疾病重症合并新冠病毒感染96661例。2022年12月8日至2023年1月12日，31个省（自治区、直辖市）和新疆生产建设兵团医疗机构累计在院新冠病毒感染相关死亡病例59938例，其中新冠病毒感染导致呼吸功能衰竭死亡5503例、基础疾病合并新冠病毒感染导致病情加重死亡54435例。</w:t>
      </w:r>
    </w:p>
    <w:p w:rsidR="00145EDB" w:rsidRPr="00145EDB" w:rsidRDefault="00145EDB" w:rsidP="00145EDB">
      <w:pPr>
        <w:shd w:val="clear" w:color="auto" w:fill="FFFFFF"/>
        <w:adjustRightInd w:val="0"/>
        <w:snapToGrid w:val="0"/>
        <w:spacing w:line="360" w:lineRule="auto"/>
        <w:rPr>
          <w:rFonts w:asciiTheme="minorEastAsia" w:hAnsiTheme="minorEastAsia" w:cs="Times New Roman"/>
          <w:color w:val="333333"/>
          <w:szCs w:val="21"/>
        </w:rPr>
      </w:pPr>
      <w:r w:rsidRPr="00145EDB">
        <w:rPr>
          <w:rFonts w:asciiTheme="minorEastAsia" w:hAnsiTheme="minorEastAsia" w:cs="Times New Roman" w:hint="eastAsia"/>
          <w:color w:val="333333"/>
          <w:szCs w:val="21"/>
        </w:rPr>
        <w:t xml:space="preserve">　　二、疫苗接种情况</w:t>
      </w:r>
    </w:p>
    <w:p w:rsidR="00145EDB" w:rsidRPr="00145EDB" w:rsidRDefault="00145EDB" w:rsidP="00145EDB">
      <w:pPr>
        <w:shd w:val="clear" w:color="auto" w:fill="FFFFFF"/>
        <w:adjustRightInd w:val="0"/>
        <w:snapToGrid w:val="0"/>
        <w:spacing w:line="360" w:lineRule="auto"/>
        <w:ind w:firstLine="39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截至2023年1月12日，31个省（自治区、直辖市）和新疆生产建设兵团累计报告接种新冠病毒疫苗348763.8万剂次，接种总人数131009.6万人，完成全程接种127630.2万人，完成第一剂次加强免疫接种82585.5万人。其中，60岁以上老年人累计报告接种新冠病毒疫苗67675.0万剂次，接种总人数24154.2万人，完成全程接种22998.5万人，完成第一剂次加强免疫19144.5万人。</w:t>
      </w:r>
    </w:p>
    <w:p w:rsidR="00145EDB" w:rsidRPr="00145EDB" w:rsidRDefault="00145EDB" w:rsidP="00145EDB">
      <w:pPr>
        <w:shd w:val="clear" w:color="auto" w:fill="FFFFFF"/>
        <w:adjustRightInd w:val="0"/>
        <w:snapToGrid w:val="0"/>
        <w:spacing w:line="360" w:lineRule="auto"/>
        <w:ind w:firstLine="390"/>
        <w:jc w:val="left"/>
        <w:rPr>
          <w:rFonts w:asciiTheme="minorEastAsia" w:hAnsiTheme="minorEastAsia" w:cs="Times New Roman" w:hint="eastAsia"/>
          <w:color w:val="333333"/>
          <w:szCs w:val="21"/>
        </w:rPr>
      </w:pPr>
      <w:r w:rsidRPr="00145EDB">
        <w:rPr>
          <w:rFonts w:asciiTheme="minorEastAsia" w:hAnsiTheme="minorEastAsia" w:cs="Times New Roman" w:hint="eastAsia"/>
          <w:color w:val="333333"/>
          <w:szCs w:val="21"/>
        </w:rPr>
        <w:t>摘引网址:</w:t>
      </w:r>
    </w:p>
    <w:p w:rsidR="00145EDB" w:rsidRPr="00145EDB" w:rsidRDefault="00145EDB" w:rsidP="00145EDB">
      <w:pPr>
        <w:shd w:val="clear" w:color="auto" w:fill="FFFFFF"/>
        <w:adjustRightInd w:val="0"/>
        <w:snapToGrid w:val="0"/>
        <w:spacing w:line="360" w:lineRule="auto"/>
        <w:ind w:firstLine="390"/>
        <w:jc w:val="left"/>
        <w:rPr>
          <w:rFonts w:asciiTheme="minorEastAsia" w:hAnsiTheme="minorEastAsia" w:cs="Times New Roman"/>
          <w:color w:val="333333"/>
          <w:szCs w:val="21"/>
        </w:rPr>
      </w:pPr>
      <w:hyperlink r:id="rId7" w:history="1">
        <w:r w:rsidRPr="00145EDB">
          <w:rPr>
            <w:rStyle w:val="a4"/>
            <w:rFonts w:asciiTheme="minorEastAsia" w:hAnsiTheme="minorEastAsia" w:cs="Times New Roman" w:hint="eastAsia"/>
            <w:color w:val="800080"/>
            <w:szCs w:val="21"/>
          </w:rPr>
          <w:t>https://www.chinacdc.cn/jkzt/crb/zl/szkb_11803/jszl_13141/202301/t20230115</w:t>
        </w:r>
      </w:hyperlink>
    </w:p>
    <w:p w:rsidR="00145EDB" w:rsidRPr="00145EDB" w:rsidRDefault="00145EDB" w:rsidP="00145EDB">
      <w:pPr>
        <w:pStyle w:val="1"/>
        <w:adjustRightInd w:val="0"/>
        <w:snapToGrid w:val="0"/>
        <w:spacing w:before="0" w:after="0" w:line="360" w:lineRule="auto"/>
        <w:rPr>
          <w:rFonts w:asciiTheme="minorEastAsia" w:hAnsiTheme="minorEastAsia" w:hint="eastAsia"/>
          <w:sz w:val="21"/>
          <w:szCs w:val="21"/>
        </w:rPr>
      </w:pPr>
    </w:p>
    <w:p w:rsidR="00145EDB" w:rsidRPr="00145EDB" w:rsidRDefault="00145EDB" w:rsidP="00145EDB">
      <w:pPr>
        <w:pStyle w:val="1"/>
        <w:adjustRightInd w:val="0"/>
        <w:snapToGrid w:val="0"/>
        <w:spacing w:before="0" w:after="0" w:line="360" w:lineRule="auto"/>
        <w:rPr>
          <w:rFonts w:asciiTheme="minorEastAsia" w:hAnsiTheme="minorEastAsia" w:cs="Times New Roman"/>
          <w:color w:val="333333"/>
          <w:sz w:val="24"/>
          <w:szCs w:val="24"/>
        </w:rPr>
      </w:pPr>
      <w:bookmarkStart w:id="4" w:name="_Toc124245013"/>
      <w:bookmarkStart w:id="5" w:name="_Toc126050347"/>
      <w:r w:rsidRPr="00145EDB">
        <w:rPr>
          <w:rFonts w:asciiTheme="minorEastAsia" w:hAnsiTheme="minorEastAsia" w:cs="Times New Roman" w:hint="eastAsia"/>
          <w:color w:val="333333"/>
          <w:sz w:val="24"/>
          <w:szCs w:val="24"/>
        </w:rPr>
        <w:t>无惧病毒突变：蓝柯</w:t>
      </w:r>
      <w:bookmarkEnd w:id="4"/>
      <w:r w:rsidRPr="00145EDB">
        <w:rPr>
          <w:rFonts w:asciiTheme="minorEastAsia" w:hAnsiTheme="minorEastAsia" w:cs="Times New Roman" w:hint="eastAsia"/>
          <w:color w:val="333333"/>
          <w:sz w:val="24"/>
          <w:szCs w:val="24"/>
        </w:rPr>
        <w:t>/徐可团队提出新冠广谱疫苗设计新策略</w:t>
      </w:r>
      <w:bookmarkEnd w:id="5"/>
    </w:p>
    <w:p w:rsidR="00145EDB" w:rsidRPr="00145EDB" w:rsidRDefault="00145EDB" w:rsidP="00145EDB">
      <w:pPr>
        <w:shd w:val="clear" w:color="auto" w:fill="FFFFFF"/>
        <w:adjustRightInd w:val="0"/>
        <w:snapToGrid w:val="0"/>
        <w:spacing w:line="360" w:lineRule="auto"/>
        <w:jc w:val="left"/>
        <w:rPr>
          <w:rFonts w:asciiTheme="minorEastAsia" w:hAnsiTheme="minorEastAsia" w:cs="Times New Roman"/>
          <w:color w:val="333333"/>
          <w:szCs w:val="21"/>
        </w:rPr>
      </w:pPr>
      <w:r w:rsidRPr="00145EDB">
        <w:rPr>
          <w:rFonts w:asciiTheme="minorEastAsia" w:hAnsiTheme="minorEastAsia" w:cs="Times New Roman" w:hint="eastAsia"/>
          <w:color w:val="333333"/>
          <w:szCs w:val="21"/>
        </w:rPr>
        <w:t>(2023-01-10  网络)</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lastRenderedPageBreak/>
        <w:t>新型冠状病毒（SARS-CoV-2）引起的疫情仍在持续，迄今全球新冠病毒感染者已达6亿4千多万人次，死亡约660余万人（据世界卫生组织官网）。随着病毒传播与流行的时间越长，病毒不断积累变异，加上人体免疫以及疫苗免疫的选择压力，新冠病毒已由最初的原始毒株进化出多谱系的变异毒株。世界卫生组织将重要变异病毒命名为重点关注变异株（VOC），包括：Alpha、Beta、Gamma、Delta 和 Omicron。</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然而，与病毒变异速度不匹配的是疫苗研发需要漫长的周期，目前上市的大部分疫苗（灭活疫苗、亚单位疫苗、核酸疫苗、病毒载体疫苗等）仍以新冠病毒原型株为抗原，对现在流行的Omicron及其亚系毒株的中和能力均有不同程度的下降。即便疫苗企业可以根据流行毒株变化更新疫苗，也往往会滞后于病毒变异的速度。因此，如何研发一种既能对抗当下流行毒株、又能对抗未来可能出现的变异流行株的相对广谱的疫苗，是一个重要的科学问题。</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2023年1月4日，武汉大学生命科学学院、病毒学国家重点实验室蓝柯、徐可课题组在 Science Translational Medicine 期刊发表了题为：Vaccination with Span, an antigen guided by SARS-CoV-2 S protein evolution, protects against challenge with viral variants in mice的研究论文，该研究提出了应对新冠病毒不断变异的广谱疫苗设计新策略。</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研究团队通过追踪新冠病毒刺突蛋白（S蛋白）的进化和突变规律，提出了“基于病毒进化共识序列，优化设计疫苗免疫原”的广谱疫苗设计新策略，研发了一种覆盖“共性突变”的广谱疫苗免疫原Span（泛新冠病毒S抗原），可诱导产生针对Alpha、Beta、Gamma、Eta、Kappa、Delta、Lambda 和 Omicron 及其亚系在内的广谱中和抗体，保护实验小鼠抵抗包括Omicron在内多种新冠病毒变异株的致死性攻击（图1）。</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该研究首次报道了新冠病毒的进化路径，发现在人群中存活下来的病毒分离株中，新冠病毒刺突（Spike，S）蛋白的突变并不是完全随机的，而是沿着三条定向路径进化（图2）。</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S蛋白突变的路径不同导致了抗原性的改变。因此，单一毒株的疫苗成分无法有效保护人群对抗不同进化路径上的其它变异株。为了获得一个能够覆盖绝大多数变异株的广谱免疫原，研究团队分析了NCBI数据库中的2675条新冠病毒S蛋白序列，通过进化聚类（图3A），计算所有突变位点的发生频率（图3B），最终设计了一种覆盖共性突变的拟合新抗原（Span）（图3C）。结果表明，Span序列位于S蛋白系统发育树的中心位置（图3D）。</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非常有意思的是，Span在Delta和Omicron流行暴发前就已设计完成，但其覆盖了进化计算得到的共性突变，代表了S蛋白突变的趋同规律，因此与后来出现的Omicron聚类到一起，说明Span具有覆盖未来变异株的潜力（图3E）。进一步分析证明，研究团队得到的上述6个共性突变位点在后来爆发的Omicron亚系毒株中均保留，显示出很强的共性规律和预见性（图4）。</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上述共性突变位点和广谱疫苗抗原设计方案已于2022年8月5日获中国发明专利授权（专利名称：新型冠状病毒突变株S蛋白及其亚单位疫苗；专利号：ZL 2021 1 1181856.X）。</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与设计预期相符，研究团队发现Span免疫原相比于原型株免疫原（Swt）展现出明显的广谱中和优势：在免疫2针原型株S蛋白再加强免疫1针Span蛋白后，与免疫3针原型株S蛋白相比，</w:t>
      </w:r>
      <w:r w:rsidRPr="00145EDB">
        <w:rPr>
          <w:rFonts w:asciiTheme="minorEastAsia" w:hAnsiTheme="minorEastAsia" w:cs="Times New Roman" w:hint="eastAsia"/>
          <w:color w:val="333333"/>
          <w:szCs w:val="21"/>
        </w:rPr>
        <w:lastRenderedPageBreak/>
        <w:t>Span诱导出针对WT、Beta、Delta、Omicron毒株及其亚系更高效的、广泛的中和抗体（图5A，图5B），并能100%保护小鼠免受Omicron毒株的致死性攻击（图5C）。这说明，Span作为加强针能提供广谱保护。即便是单纯的2针Span免疫，也可以提供跨谱系的交叉免疫保护，同时抵抗WT、Beta和Delta毒株的致死攻击。研究人员也观察到，原型株免疫原（Swt）是无法提供跨Beta毒株的有效交叉保护的。</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该研究工作对这一创新的广谱疫苗设计构想进行了概念性验证（Proof of Concept），基于新冠的共性进化规律设计的泛新冠病毒S蛋白免疫原（Span）有望成为预防新冠病毒现有及未来潜在流行株的广谱候选疫苗。</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武汉大学生命科学学院、病毒学国家重点实验室蓝柯教授和徐可教授为该论文的共同通讯作者。病毒学国家重点实验室赵永亮博士后、武汉大学生命科学学院博士生倪文佳、梁斯萌、董良辉、向敏、牛丹萍、武汉大学动物三级生物安全实验室实验师蔡曾博士为论文共同第一作者。该研究得到了国家自然科学基金、湖北省创新团队、武汉大学新冠肺炎专项研究基金、北京泰康溢彩公益基金会的资金资助。</w:t>
      </w:r>
    </w:p>
    <w:p w:rsidR="00145EDB" w:rsidRPr="00145EDB" w:rsidRDefault="00145EDB" w:rsidP="00145EDB">
      <w:pPr>
        <w:shd w:val="clear" w:color="auto" w:fill="FFFFFF"/>
        <w:adjustRightInd w:val="0"/>
        <w:snapToGrid w:val="0"/>
        <w:spacing w:line="360" w:lineRule="auto"/>
        <w:ind w:firstLine="39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摘引网址：</w:t>
      </w:r>
      <w:hyperlink r:id="rId8" w:history="1">
        <w:r w:rsidRPr="00145EDB">
          <w:rPr>
            <w:rStyle w:val="a4"/>
            <w:rFonts w:asciiTheme="minorEastAsia" w:hAnsiTheme="minorEastAsia" w:cs="Times New Roman" w:hint="eastAsia"/>
            <w:color w:val="800080"/>
            <w:szCs w:val="21"/>
          </w:rPr>
          <w:t>https://news.bioon.com/article/7ecde5535613.html</w:t>
        </w:r>
      </w:hyperlink>
    </w:p>
    <w:p w:rsidR="00145EDB" w:rsidRPr="00145EDB" w:rsidRDefault="00145EDB" w:rsidP="00145EDB">
      <w:pPr>
        <w:adjustRightInd w:val="0"/>
        <w:snapToGrid w:val="0"/>
        <w:spacing w:line="360" w:lineRule="auto"/>
        <w:rPr>
          <w:rFonts w:asciiTheme="minorEastAsia" w:hAnsiTheme="minorEastAsia" w:hint="eastAsia"/>
          <w:szCs w:val="21"/>
        </w:rPr>
      </w:pPr>
    </w:p>
    <w:p w:rsidR="00145EDB" w:rsidRPr="00145EDB" w:rsidRDefault="00145EDB" w:rsidP="00145EDB">
      <w:pPr>
        <w:pStyle w:val="1"/>
        <w:adjustRightInd w:val="0"/>
        <w:snapToGrid w:val="0"/>
        <w:spacing w:before="0" w:after="0" w:line="360" w:lineRule="auto"/>
        <w:rPr>
          <w:rFonts w:asciiTheme="minorEastAsia" w:hAnsiTheme="minorEastAsia" w:cs="Times New Roman"/>
          <w:color w:val="333333"/>
          <w:sz w:val="24"/>
          <w:szCs w:val="24"/>
        </w:rPr>
      </w:pPr>
      <w:bookmarkStart w:id="6" w:name="_Toc124245017"/>
      <w:bookmarkStart w:id="7" w:name="_Toc126050348"/>
      <w:r w:rsidRPr="00145EDB">
        <w:rPr>
          <w:rFonts w:asciiTheme="minorEastAsia" w:hAnsiTheme="minorEastAsia" w:cs="Times New Roman" w:hint="eastAsia"/>
          <w:color w:val="333333"/>
          <w:sz w:val="24"/>
          <w:szCs w:val="24"/>
        </w:rPr>
        <w:t>新冠免疫“重男轻女”？</w:t>
      </w:r>
      <w:bookmarkEnd w:id="6"/>
      <w:r w:rsidRPr="00145EDB">
        <w:rPr>
          <w:rFonts w:asciiTheme="minorEastAsia" w:hAnsiTheme="minorEastAsia" w:cs="Times New Roman" w:hint="eastAsia"/>
          <w:color w:val="333333"/>
          <w:sz w:val="24"/>
          <w:szCs w:val="24"/>
        </w:rPr>
        <w:t>Nature：新冠病毒改变免疫系统，男性更易引发过度免疫反应！</w:t>
      </w:r>
      <w:bookmarkEnd w:id="7"/>
    </w:p>
    <w:p w:rsidR="00145EDB" w:rsidRPr="00145EDB" w:rsidRDefault="00145EDB" w:rsidP="00145EDB">
      <w:pPr>
        <w:shd w:val="clear" w:color="auto" w:fill="FFFFFF"/>
        <w:adjustRightInd w:val="0"/>
        <w:snapToGrid w:val="0"/>
        <w:spacing w:line="360" w:lineRule="auto"/>
        <w:jc w:val="left"/>
        <w:rPr>
          <w:rFonts w:asciiTheme="minorEastAsia" w:hAnsiTheme="minorEastAsia" w:cs="Times New Roman"/>
          <w:color w:val="333333"/>
          <w:szCs w:val="21"/>
        </w:rPr>
      </w:pPr>
      <w:r w:rsidRPr="00145EDB">
        <w:rPr>
          <w:rFonts w:asciiTheme="minorEastAsia" w:hAnsiTheme="minorEastAsia" w:cs="Times New Roman" w:hint="eastAsia"/>
          <w:color w:val="333333"/>
          <w:szCs w:val="21"/>
        </w:rPr>
        <w:t>(2023-01-09    生物谷)</w:t>
      </w:r>
    </w:p>
    <w:p w:rsidR="00145EDB" w:rsidRPr="00145EDB" w:rsidRDefault="00145EDB" w:rsidP="00145EDB">
      <w:pPr>
        <w:shd w:val="clear" w:color="auto" w:fill="FFFFFF"/>
        <w:adjustRightInd w:val="0"/>
        <w:snapToGrid w:val="0"/>
        <w:spacing w:line="360" w:lineRule="auto"/>
        <w:rPr>
          <w:rFonts w:asciiTheme="minorEastAsia" w:hAnsiTheme="minorEastAsia" w:cs="Times New Roman"/>
          <w:color w:val="333333"/>
          <w:szCs w:val="21"/>
        </w:rPr>
      </w:pPr>
      <w:r w:rsidRPr="00145EDB">
        <w:rPr>
          <w:rFonts w:asciiTheme="minorEastAsia" w:hAnsiTheme="minorEastAsia" w:cs="Times New Roman"/>
          <w:color w:val="333333"/>
          <w:szCs w:val="21"/>
        </w:rPr>
        <w:t> </w:t>
      </w:r>
      <w:r w:rsidRPr="00145EDB">
        <w:rPr>
          <w:rFonts w:asciiTheme="minorEastAsia" w:hAnsiTheme="minorEastAsia" w:cs="Times New Roman" w:hint="eastAsia"/>
          <w:color w:val="333333"/>
          <w:szCs w:val="21"/>
        </w:rPr>
        <w:t xml:space="preserve">  人体免疫系统是覆盖全身的防卫网络，其具有免疫监视、防御、调控的作用，在抵御新型冠状病毒的战争中，免疫系统立下了汗马功劳，我们比以往更加真切的感受到拥有一个健全的免疫系统有多么重要。虽然现在已经了解了新冠病毒感染会在恢复后对免疫系统产生持久的功能影响，但仍然不清楚它们是如何影响人体免疫稳态的，人体感染新冠后免疫系统会恢复到以前的状态吗？同时也不清楚新冠病毒会改变身体免疫系统对其他威胁的反应吗？</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2023年1月4日，美国国家过敏和传染病研究所、耶鲁大学的研究人员在国际顶级期刊"Nature"上发表了一篇题为"Influenza vaccination reveals sex dimorphic imprints of prior mild COVID-19"的研究论文。研究发现新冠病毒感染对免疫系统的长期影响与个人的性别有关，同时，病毒感染会影响人类的基础免疫状态，继而影响未来的免疫反应。</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研究团队首先招募有症状和无症状的新冠病毒感染者康复者，以及健康对照者(图1a)。在抽取了志愿者的血液后，采用全血转录组进行多组学分析，通过CITE-seq(单细胞转录组和表面蛋白测序技术)对138个表面蛋白、转录组进行单细胞分析，同时还研究了血清蛋白，抗体表征，以及各种血液学参数。在这里，作者首先评估了新冠恢复者与健康者之间的基线差异以及接种疫苗前的差异。结果发现，在轻症感染恢复几个月后，仍可检测到男性特异性单核细胞频率升高。</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接下来，研究团队探索COVID-19感染是否会影响个人对非新冠病毒感染的免疫反应。研究参</w:t>
      </w:r>
      <w:r w:rsidRPr="00145EDB">
        <w:rPr>
          <w:rFonts w:asciiTheme="minorEastAsia" w:hAnsiTheme="minorEastAsia" w:cs="Times New Roman" w:hint="eastAsia"/>
          <w:color w:val="333333"/>
          <w:szCs w:val="21"/>
        </w:rPr>
        <w:lastRenderedPageBreak/>
        <w:t>与者接种了季节性流感四价疫苗，并进行了长达100天的随访，在第1、7和28天，以评估血清学、分子和细胞水平上的疫苗反应（图2），</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作者选择这种疫苗的部分原因是因为其对公共卫生的重要性。在研究开始时，美国2020-2021年流感季节即将到来，而那时尚不清楚新冠病毒感染是否会影响流感疫苗的反应。因此，作者认为流感疫苗接种为检测轻度新冠病毒感染对免疫系统的影响提供了极好的扰动。</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通过分析第1、7和28天的血液检测数据，作者发现COVR-M（轻症感染恢复后的男性）通常比健康的COVR-F（轻症感染恢复后的女性）表现出更强的反应（图2）。</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基于以往在健康成人中接种流感疫苗的研究，由于已知佐剂引起的先天免疫反应增强可增强适应性反应，作者假设轻症感染恢复后的男性中较强的早期炎症反应将导致更强的体液反应。事实上，在D7时，轻症感染恢复后的男性比HC-M（健康未被感染过的男性）有更强的流感特异性浆母细胞增加。这说明男性新冠康复者与健康男性和新冠女性相比，接种流感疫苗后，男性新冠康复者的免疫系统对流感疫苗的反应更强烈。从本质上讲，感染新冠的男性免疫系统功能发生了明显改变，而且康复后很长时间也是如此。</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进一步的，作者试图将免疫系统的基础水平同先天免疫联系起来，并探讨哪些变量可能导致COVR-M中干扰素相关反应的增强，这可能有助于COVR-M中发生更稳健的体液反应(图3a)。</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据报道，轻度的新冠感染可诱导CD8+ T细胞的“旁观者激活效应”,旁观激活是指免疫系统可以在病原体感染过程中以与抗原无关的方式激活自身反应性的T和B淋巴细胞,其途径是产生炎症环境,这种机制被称为旁观者激活。有趣的是，GPR56+细胞也富集了与旁观T细胞激活相关的转录标记(图3f)。</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数据分析表明接种疫苗后COVR-M中干扰素γ反应的增加可能刺激了一些对炎症反应更加强烈的细胞，它们对炎性细胞因子的刺激产生了更加强烈的干扰素反应。总的来说，新冠男性康复者在接种疫苗后会产生更多的流感抗体，并产生更高水平的干扰素。</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综上所述，该项研究结果表明，任何感染或免疫挑战都有可能改变免疫状态，从而建立新的基线设定点，这些设定点不仅由单细胞谱系的状态编码，而且由相互作用的细胞类型组成的网络编码。此外，虽然预测未来应答的基线免疫状态通常在不同的个体之间存在差异，但本项研究提示，这种基线免疫状态可能是由过去的感染建立的，并且在下一次干扰之前保持稳定。因此，个体的基线免疫状态是由之前的多次暴露决定的。</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在本项研究中，作者从系统免疫学的角度研究免疫系统对新冠病毒的应答，利用疫苗接种系统扰乱免疫系统，然后使用多种技术全面评估其干预前后的状态，将得到的数据集以综合的方式进行分析和建模，以揭示免疫反应性，推断免疫系统组分之间的相互作用，并最终了解免疫反应是如何进行的。这项研究同时也验证了早期的发现，在感染新冠病毒后，男性比女性更容易死于失控的免疫反应。</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新型冠状病毒肺炎（COVID-19）爆发至今已三年有余，为了解决疫情，消除其对人类社会带来的不利影响，在过去的三年里我们对新型冠状病毒进行了系统的研究，取得了大量的研究成果，</w:t>
      </w:r>
      <w:r w:rsidRPr="00145EDB">
        <w:rPr>
          <w:rFonts w:asciiTheme="minorEastAsia" w:hAnsiTheme="minorEastAsia" w:cs="Times New Roman" w:hint="eastAsia"/>
          <w:color w:val="333333"/>
          <w:szCs w:val="21"/>
        </w:rPr>
        <w:lastRenderedPageBreak/>
        <w:t>这为我们开发新药物，制定防疫政策提供了坚实的理论支撑，但仅仅满足于现有的成果仍然是不够的，我们还需要更多的研究才有可能彻底击败疫情，恢复到我们正常的生活秩序中！</w:t>
      </w:r>
    </w:p>
    <w:p w:rsidR="00145EDB" w:rsidRPr="00145EDB" w:rsidRDefault="00145EDB" w:rsidP="00145EDB">
      <w:pPr>
        <w:shd w:val="clear" w:color="auto" w:fill="FFFFFF"/>
        <w:adjustRightInd w:val="0"/>
        <w:snapToGrid w:val="0"/>
        <w:spacing w:line="360" w:lineRule="auto"/>
        <w:ind w:firstLine="39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摘引网址：</w:t>
      </w:r>
      <w:hyperlink r:id="rId9" w:history="1">
        <w:r w:rsidRPr="00145EDB">
          <w:rPr>
            <w:rStyle w:val="a4"/>
            <w:rFonts w:asciiTheme="minorEastAsia" w:hAnsiTheme="minorEastAsia" w:cs="Times New Roman" w:hint="eastAsia"/>
            <w:color w:val="800080"/>
            <w:szCs w:val="21"/>
          </w:rPr>
          <w:t>https://news.bioon.com/article/a24de55371ab.html</w:t>
        </w:r>
      </w:hyperlink>
    </w:p>
    <w:p w:rsidR="00145EDB" w:rsidRPr="00145EDB" w:rsidRDefault="00145EDB" w:rsidP="00145EDB">
      <w:pPr>
        <w:adjustRightInd w:val="0"/>
        <w:snapToGrid w:val="0"/>
        <w:spacing w:line="360" w:lineRule="auto"/>
        <w:rPr>
          <w:rFonts w:asciiTheme="minorEastAsia" w:hAnsiTheme="minorEastAsia" w:hint="eastAsia"/>
          <w:szCs w:val="21"/>
        </w:rPr>
      </w:pPr>
    </w:p>
    <w:p w:rsidR="00145EDB" w:rsidRPr="00145EDB" w:rsidRDefault="00145EDB" w:rsidP="00145EDB">
      <w:pPr>
        <w:pStyle w:val="1"/>
        <w:adjustRightInd w:val="0"/>
        <w:snapToGrid w:val="0"/>
        <w:spacing w:before="0" w:after="0" w:line="360" w:lineRule="auto"/>
        <w:rPr>
          <w:rFonts w:asciiTheme="minorEastAsia" w:hAnsiTheme="minorEastAsia" w:cs="Times New Roman"/>
          <w:color w:val="333333"/>
          <w:sz w:val="24"/>
          <w:szCs w:val="24"/>
        </w:rPr>
      </w:pPr>
      <w:bookmarkStart w:id="8" w:name="_Toc124245019"/>
      <w:bookmarkStart w:id="9" w:name="_Toc126050349"/>
      <w:r w:rsidRPr="00145EDB">
        <w:rPr>
          <w:rFonts w:asciiTheme="minorEastAsia" w:hAnsiTheme="minorEastAsia" w:cs="Times New Roman" w:hint="eastAsia"/>
          <w:color w:val="333333"/>
          <w:sz w:val="24"/>
          <w:szCs w:val="24"/>
        </w:rPr>
        <w:t>国家卫健委：新冠病毒感染者分类取消普通型</w:t>
      </w:r>
      <w:bookmarkEnd w:id="8"/>
      <w:r w:rsidRPr="00145EDB">
        <w:rPr>
          <w:rFonts w:asciiTheme="minorEastAsia" w:hAnsiTheme="minorEastAsia" w:cs="Times New Roman" w:hint="eastAsia"/>
          <w:color w:val="333333"/>
          <w:sz w:val="24"/>
          <w:szCs w:val="24"/>
        </w:rPr>
        <w:t>增加了中型</w:t>
      </w:r>
      <w:bookmarkEnd w:id="9"/>
    </w:p>
    <w:p w:rsidR="00145EDB" w:rsidRPr="00145EDB" w:rsidRDefault="00145EDB" w:rsidP="00145EDB">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145EDB">
        <w:rPr>
          <w:rFonts w:asciiTheme="minorEastAsia" w:hAnsiTheme="minorEastAsia" w:cs="Times New Roman" w:hint="eastAsia"/>
          <w:color w:val="333333"/>
          <w:szCs w:val="21"/>
        </w:rPr>
        <w:t>(2023-01-09    人民网)</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人民网北京1月9日电</w:t>
      </w:r>
      <w:r w:rsidRPr="00145EDB">
        <w:rPr>
          <w:rFonts w:asciiTheme="minorEastAsia" w:hAnsiTheme="minorEastAsia" w:cs="Times New Roman"/>
          <w:color w:val="333333"/>
          <w:szCs w:val="21"/>
        </w:rPr>
        <w:t> </w:t>
      </w:r>
      <w:r w:rsidRPr="00145EDB">
        <w:rPr>
          <w:rFonts w:asciiTheme="minorEastAsia" w:hAnsiTheme="minorEastAsia" w:cs="Times New Roman" w:hint="eastAsia"/>
          <w:color w:val="333333"/>
          <w:szCs w:val="21"/>
        </w:rPr>
        <w:t>（记者乔业琼）今天，国务院联防联控机制召开新闻发布会，介绍第十版诊疗方案有关情况，并回答记者提问。</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会上，国家卫生健康委医疗应急司司长郭燕红表示，随着病毒的不断变异，特别是目前流行的奥密克戎变异株，病毒的致病力在逐渐减弱，而且疾病的临床特点也发生了比较明显的变化。可以看到，大多数感染者是上呼吸道感染，发生肺炎的比例已经大幅度降低。因此，为了更好体现疾病的特点，在第十版诊疗方案中对临床分型进行了调整，取消了普通型，增加了中型。</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郭燕红表示，在疫情早期，新冠病毒的致病力比较强，相当数量的感染者出现了典型的病毒型肺炎表现，当时在临床分型过程中采用了轻型、普通型、重型、危重型的分类方式。</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具体来说，从疾病的临床表现来看，普通型一般是代表了疾病最常见、典型的表现，这一类的病例称为普通型。中型的定义是持续高热大于3天，在静息状态下吸空气的指氧饱和度要大于93%，影像学可见特征性的新冠病毒感染肺炎表现，但是它比重型，也就是氧饱和度小于93%的程度要轻，这类病例归类于中型。</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第十版诊疗方案的调整是根据感染者病情的严重程度，分为轻型、中型、重型和危重型，更加符合临床实际。临床分型调整以后，也更加有利于医务人员对患者的病情进行综合研判，并给予综合的治疗措施。”郭燕红说。</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摘引网址：http://health.people.com.cn/n1/2023/0109/c14739-32602799.html</w:t>
      </w:r>
    </w:p>
    <w:p w:rsidR="00145EDB" w:rsidRPr="00145EDB" w:rsidRDefault="00145EDB" w:rsidP="00145EDB">
      <w:pPr>
        <w:adjustRightInd w:val="0"/>
        <w:snapToGrid w:val="0"/>
        <w:spacing w:line="360" w:lineRule="auto"/>
        <w:rPr>
          <w:rFonts w:asciiTheme="minorEastAsia" w:hAnsiTheme="minorEastAsia" w:hint="eastAsia"/>
          <w:szCs w:val="21"/>
        </w:rPr>
      </w:pPr>
    </w:p>
    <w:p w:rsidR="00145EDB" w:rsidRPr="00145EDB" w:rsidRDefault="00145EDB" w:rsidP="00145EDB">
      <w:pPr>
        <w:pStyle w:val="1"/>
        <w:adjustRightInd w:val="0"/>
        <w:snapToGrid w:val="0"/>
        <w:spacing w:before="0" w:after="0" w:line="360" w:lineRule="auto"/>
        <w:rPr>
          <w:rFonts w:asciiTheme="minorEastAsia" w:hAnsiTheme="minorEastAsia" w:cs="Times New Roman"/>
          <w:color w:val="333333"/>
          <w:sz w:val="21"/>
          <w:szCs w:val="21"/>
        </w:rPr>
      </w:pPr>
      <w:bookmarkStart w:id="10" w:name="_Toc124500008"/>
      <w:bookmarkStart w:id="11" w:name="_Toc126050350"/>
      <w:r w:rsidRPr="00145EDB">
        <w:rPr>
          <w:rFonts w:asciiTheme="minorEastAsia" w:hAnsiTheme="minorEastAsia" w:cs="Times New Roman" w:hint="eastAsia"/>
          <w:color w:val="333333"/>
          <w:sz w:val="21"/>
          <w:szCs w:val="21"/>
        </w:rPr>
        <w:t>柳叶刀子刊：新冠</w:t>
      </w:r>
      <w:bookmarkEnd w:id="10"/>
      <w:r w:rsidRPr="00145EDB">
        <w:rPr>
          <w:rFonts w:asciiTheme="minorEastAsia" w:hAnsiTheme="minorEastAsia" w:cs="Times New Roman" w:hint="eastAsia"/>
          <w:color w:val="333333"/>
          <w:sz w:val="21"/>
          <w:szCs w:val="21"/>
        </w:rPr>
        <w:t>2年后，痴呆、脑雾等风险仍然增加</w:t>
      </w:r>
      <w:bookmarkEnd w:id="11"/>
    </w:p>
    <w:p w:rsidR="00145EDB" w:rsidRPr="00145EDB" w:rsidRDefault="00145EDB" w:rsidP="00145EDB">
      <w:pPr>
        <w:shd w:val="clear" w:color="auto" w:fill="FFFFFF"/>
        <w:adjustRightInd w:val="0"/>
        <w:snapToGrid w:val="0"/>
        <w:spacing w:line="360" w:lineRule="auto"/>
        <w:jc w:val="left"/>
        <w:rPr>
          <w:rFonts w:asciiTheme="minorEastAsia" w:hAnsiTheme="minorEastAsia" w:cs="Times New Roman"/>
          <w:color w:val="333333"/>
          <w:szCs w:val="21"/>
        </w:rPr>
      </w:pPr>
      <w:r w:rsidRPr="00145EDB">
        <w:rPr>
          <w:rFonts w:asciiTheme="minorEastAsia" w:hAnsiTheme="minorEastAsia" w:cs="Times New Roman" w:hint="eastAsia"/>
          <w:color w:val="333333"/>
          <w:szCs w:val="21"/>
        </w:rPr>
        <w:t>(2023-01-12    医诺维)</w:t>
      </w:r>
    </w:p>
    <w:p w:rsidR="00145EDB" w:rsidRPr="00145EDB" w:rsidRDefault="00145EDB" w:rsidP="00145EDB">
      <w:pPr>
        <w:shd w:val="clear" w:color="auto" w:fill="FFFFFF"/>
        <w:adjustRightInd w:val="0"/>
        <w:snapToGrid w:val="0"/>
        <w:spacing w:line="360" w:lineRule="auto"/>
        <w:rPr>
          <w:rFonts w:asciiTheme="minorEastAsia" w:hAnsiTheme="minorEastAsia" w:cs="Times New Roman"/>
          <w:color w:val="333333"/>
          <w:szCs w:val="21"/>
        </w:rPr>
      </w:pPr>
      <w:r w:rsidRPr="00145EDB">
        <w:rPr>
          <w:rFonts w:asciiTheme="minorEastAsia" w:hAnsiTheme="minorEastAsia" w:cs="Times New Roman"/>
          <w:color w:val="333333"/>
          <w:szCs w:val="21"/>
        </w:rPr>
        <w:t> </w:t>
      </w:r>
      <w:r w:rsidRPr="00145EDB">
        <w:rPr>
          <w:rFonts w:asciiTheme="minorEastAsia" w:hAnsiTheme="minorEastAsia" w:cs="Times New Roman" w:hint="eastAsia"/>
          <w:color w:val="333333"/>
          <w:szCs w:val="21"/>
        </w:rPr>
        <w:t xml:space="preserve">  新冠病毒，通常通过呼吸道感染人类，并造成呼吸系统和人体各个器官的损伤。自2019年底首次爆发至今，新型冠状病毒仍在全球肆虐，对世界经济、社会造成极大的负面影响。</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疫情三年多以来，越来越多的证据表明，新冠不只是一种呼吸系统疾病，而是会影响人体多个组织和器官。常见的长新冠有：嗅觉失灵、疲劳、呼吸困难、认知能力下降、甚至是抑郁症。</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英国牛津大学的研究人员在《柳叶刀》子刊" The Lancet Psychiatry "（IF=77）期刊上发表了一篇题为" Neurological and psychiatric risk trajectories after SARS-CoV-2 infection：an analysis of 2-year retrospective cohort studies including 1284437 patients "的研究论文。</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lastRenderedPageBreak/>
        <w:t>该研究表明，感染新冠2年后，某些神经系统疾病和精神疾病的风险仍然增加，包括痴呆、癫痫发作、脑雾等。</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在该研究中，研究人员分析了来自美国的 TriNetX 电子健康记录的数据，共纳入在2020年1月20日-2022年4月13日期间1284437名确诊为新冠的患者，并将他们与患有任何其他病毒性呼吸道感染的患者对照组进行匹配。</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在两年内调查了14种神经和精神病的风险轨迹，分析了与其他呼吸道病毒感染相比，新冠对14种神经和精神疾病风险的具体影响。按照年龄，具体分析了儿童（&lt;18岁）、成年人（18-64岁）、老年人（≥65岁）的影响。</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研究发现，在儿童中，与其他呼吸道感染相比，感染新冠2年后的儿童患癫痫或癫痫发作的风险是其两倍。在新冠感染后的两年内，每10000人中有260人出现这种情况，而在其他呼吸道感染后，每10000人中有130人。</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然而，常见精神疾病的风险在感染新冠1-2个月后就可以恢复到基线水平，例如焦虑或抑郁。</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在成年人中，感染新冠2年后，有一些神经系统问题仍然存在。与其他呼吸道感染相比，成年人在新冠2年后脑雾的发生率更高，每10000人中有640例，而在其他呼吸道感染后每10000人中有550例。</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在老年人中，感染新冠2年后，长期神经系统问题更严重，脑雾（每10000新冠中有1540例，而其他呼吸道感染有1230例）、痴呆（450例对330例）和精神疾病（85例对60例）的发病率增加。</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研究人员表示，令人担忧的是，即使在新冠两年后，一些其他疾病，如脑雾、痴呆、精神障碍、癫痫和癫痫发作，仍然处于高位。尽管Omicron在急性疾病中的症状不那么严重，但某些长期后遗症的发生率也相当高。</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此外，研究人员还比较了Alpha、Delta和Omicron流行浪潮之后和之前感染的人，分析了冠状病毒变异的影响。</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研究发现，尽管Omicron导致的症状比Alpha或Delta更轻，死亡人数更少，但它具有类似的神经和精神后遗症风险。</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研究人员表示，这项研究的优势在于其强大的对照组，使我们能够更深入地了解新冠引起的新风险，而不是其他类型呼吸道感染引起的一般风险增加。</w:t>
      </w:r>
    </w:p>
    <w:p w:rsidR="00145EDB" w:rsidRPr="00145EDB" w:rsidRDefault="00145EDB" w:rsidP="00145EDB">
      <w:pPr>
        <w:shd w:val="clear" w:color="auto" w:fill="FFFFFF"/>
        <w:adjustRightInd w:val="0"/>
        <w:snapToGrid w:val="0"/>
        <w:spacing w:line="360" w:lineRule="auto"/>
        <w:ind w:firstLine="42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总之，这项大型后续研究发现，与其他呼吸道感染相比，新冠感染后长达两年的时间里，精神病、痴呆、癫痫发作和脑雾等疾病仍然更为常见，焦虑或抑郁在感染新冠1-2个月后就可以恢复到基线水平。</w:t>
      </w:r>
    </w:p>
    <w:p w:rsidR="00145EDB" w:rsidRPr="00145EDB" w:rsidRDefault="00145EDB" w:rsidP="00145EDB">
      <w:pPr>
        <w:shd w:val="clear" w:color="auto" w:fill="FFFFFF"/>
        <w:adjustRightInd w:val="0"/>
        <w:snapToGrid w:val="0"/>
        <w:spacing w:line="360" w:lineRule="auto"/>
        <w:ind w:firstLine="390"/>
        <w:rPr>
          <w:rFonts w:asciiTheme="minorEastAsia" w:hAnsiTheme="minorEastAsia" w:cs="Times New Roman"/>
          <w:color w:val="333333"/>
          <w:szCs w:val="21"/>
        </w:rPr>
      </w:pPr>
      <w:r w:rsidRPr="00145EDB">
        <w:rPr>
          <w:rFonts w:asciiTheme="minorEastAsia" w:hAnsiTheme="minorEastAsia" w:cs="Times New Roman" w:hint="eastAsia"/>
          <w:color w:val="333333"/>
          <w:szCs w:val="21"/>
        </w:rPr>
        <w:t>摘引网址:</w:t>
      </w:r>
      <w:hyperlink r:id="rId10" w:history="1">
        <w:r w:rsidRPr="00145EDB">
          <w:rPr>
            <w:rStyle w:val="a4"/>
            <w:rFonts w:asciiTheme="minorEastAsia" w:hAnsiTheme="minorEastAsia" w:cs="Times New Roman" w:hint="eastAsia"/>
            <w:color w:val="800080"/>
            <w:szCs w:val="21"/>
          </w:rPr>
          <w:t>https://news.bioon.com/article/9762e5565670.html</w:t>
        </w:r>
      </w:hyperlink>
    </w:p>
    <w:p w:rsidR="00145EDB" w:rsidRPr="00145EDB" w:rsidRDefault="00145EDB" w:rsidP="00145EDB">
      <w:pPr>
        <w:adjustRightInd w:val="0"/>
        <w:snapToGrid w:val="0"/>
        <w:spacing w:line="360" w:lineRule="auto"/>
        <w:rPr>
          <w:rFonts w:asciiTheme="minorEastAsia" w:hAnsiTheme="minorEastAsia"/>
          <w:szCs w:val="21"/>
        </w:rPr>
      </w:pPr>
    </w:p>
    <w:sectPr w:rsidR="00145EDB" w:rsidRPr="00145EDB" w:rsidSect="00D93881">
      <w:footerReference w:type="default" r:id="rId11"/>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76D" w:rsidRDefault="007B376D" w:rsidP="003C6FFE">
      <w:r>
        <w:separator/>
      </w:r>
    </w:p>
  </w:endnote>
  <w:endnote w:type="continuationSeparator" w:id="1">
    <w:p w:rsidR="007B376D" w:rsidRDefault="007B376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EA05D7" w:rsidP="002F2290">
        <w:pPr>
          <w:pStyle w:val="a3"/>
          <w:jc w:val="center"/>
        </w:pPr>
        <w:r>
          <w:fldChar w:fldCharType="begin"/>
        </w:r>
        <w:r w:rsidR="00726786">
          <w:instrText xml:space="preserve"> PAGE   \* MERGEFORMAT </w:instrText>
        </w:r>
        <w:r>
          <w:fldChar w:fldCharType="separate"/>
        </w:r>
        <w:r w:rsidR="00A77777" w:rsidRPr="00A77777">
          <w:rPr>
            <w:noProof/>
            <w:lang w:val="zh-CN"/>
          </w:rPr>
          <w:t>6</w:t>
        </w:r>
        <w:r>
          <w:fldChar w:fldCharType="end"/>
        </w:r>
      </w:p>
    </w:sdtContent>
  </w:sdt>
  <w:p w:rsidR="002F2290" w:rsidRDefault="007B376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76D" w:rsidRDefault="007B376D" w:rsidP="003C6FFE">
      <w:r>
        <w:separator/>
      </w:r>
    </w:p>
  </w:footnote>
  <w:footnote w:type="continuationSeparator" w:id="1">
    <w:p w:rsidR="007B376D" w:rsidRDefault="007B376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6042"/>
    <w:rsid w:val="00054175"/>
    <w:rsid w:val="000C2BC9"/>
    <w:rsid w:val="001153D1"/>
    <w:rsid w:val="00145EDB"/>
    <w:rsid w:val="0015344F"/>
    <w:rsid w:val="001A11A0"/>
    <w:rsid w:val="001B3B90"/>
    <w:rsid w:val="002270A5"/>
    <w:rsid w:val="00251D95"/>
    <w:rsid w:val="002578F8"/>
    <w:rsid w:val="002E5E98"/>
    <w:rsid w:val="0037455F"/>
    <w:rsid w:val="003A2C3D"/>
    <w:rsid w:val="003A3475"/>
    <w:rsid w:val="003C6FFE"/>
    <w:rsid w:val="0043442B"/>
    <w:rsid w:val="0049345A"/>
    <w:rsid w:val="004B7CC3"/>
    <w:rsid w:val="005F0E31"/>
    <w:rsid w:val="005F641C"/>
    <w:rsid w:val="006B7438"/>
    <w:rsid w:val="006B7D3C"/>
    <w:rsid w:val="00726786"/>
    <w:rsid w:val="007B376D"/>
    <w:rsid w:val="007C5DFF"/>
    <w:rsid w:val="00811472"/>
    <w:rsid w:val="00815E71"/>
    <w:rsid w:val="0089083F"/>
    <w:rsid w:val="008F6471"/>
    <w:rsid w:val="00935F62"/>
    <w:rsid w:val="00994E5E"/>
    <w:rsid w:val="009D3FE9"/>
    <w:rsid w:val="00A37B02"/>
    <w:rsid w:val="00A77777"/>
    <w:rsid w:val="00AE4C22"/>
    <w:rsid w:val="00B9703D"/>
    <w:rsid w:val="00BD1B1E"/>
    <w:rsid w:val="00BD3F55"/>
    <w:rsid w:val="00BF5C4B"/>
    <w:rsid w:val="00C350CD"/>
    <w:rsid w:val="00C51691"/>
    <w:rsid w:val="00D12505"/>
    <w:rsid w:val="00D5385B"/>
    <w:rsid w:val="00D641D2"/>
    <w:rsid w:val="00DA03DE"/>
    <w:rsid w:val="00E1158F"/>
    <w:rsid w:val="00E67DDB"/>
    <w:rsid w:val="00EA05D7"/>
    <w:rsid w:val="00ED6611"/>
    <w:rsid w:val="00EF6B08"/>
    <w:rsid w:val="00F12F8B"/>
    <w:rsid w:val="00FD49FE"/>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75612522">
      <w:bodyDiv w:val="1"/>
      <w:marLeft w:val="0"/>
      <w:marRight w:val="0"/>
      <w:marTop w:val="0"/>
      <w:marBottom w:val="0"/>
      <w:divBdr>
        <w:top w:val="none" w:sz="0" w:space="0" w:color="auto"/>
        <w:left w:val="none" w:sz="0" w:space="0" w:color="auto"/>
        <w:bottom w:val="none" w:sz="0" w:space="0" w:color="auto"/>
        <w:right w:val="none" w:sz="0" w:space="0" w:color="auto"/>
      </w:divBdr>
    </w:div>
    <w:div w:id="492453770">
      <w:bodyDiv w:val="1"/>
      <w:marLeft w:val="0"/>
      <w:marRight w:val="0"/>
      <w:marTop w:val="0"/>
      <w:marBottom w:val="0"/>
      <w:divBdr>
        <w:top w:val="none" w:sz="0" w:space="0" w:color="auto"/>
        <w:left w:val="none" w:sz="0" w:space="0" w:color="auto"/>
        <w:bottom w:val="none" w:sz="0" w:space="0" w:color="auto"/>
        <w:right w:val="none" w:sz="0" w:space="0" w:color="auto"/>
      </w:divBdr>
    </w:div>
    <w:div w:id="512189477">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568348280">
      <w:bodyDiv w:val="1"/>
      <w:marLeft w:val="0"/>
      <w:marRight w:val="0"/>
      <w:marTop w:val="0"/>
      <w:marBottom w:val="0"/>
      <w:divBdr>
        <w:top w:val="none" w:sz="0" w:space="0" w:color="auto"/>
        <w:left w:val="none" w:sz="0" w:space="0" w:color="auto"/>
        <w:bottom w:val="none" w:sz="0" w:space="0" w:color="auto"/>
        <w:right w:val="none" w:sz="0" w:space="0" w:color="auto"/>
      </w:divBdr>
    </w:div>
    <w:div w:id="59421569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5138464">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255184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60554486">
      <w:bodyDiv w:val="1"/>
      <w:marLeft w:val="0"/>
      <w:marRight w:val="0"/>
      <w:marTop w:val="0"/>
      <w:marBottom w:val="0"/>
      <w:divBdr>
        <w:top w:val="none" w:sz="0" w:space="0" w:color="auto"/>
        <w:left w:val="none" w:sz="0" w:space="0" w:color="auto"/>
        <w:bottom w:val="none" w:sz="0" w:space="0" w:color="auto"/>
        <w:right w:val="none" w:sz="0" w:space="0" w:color="auto"/>
      </w:divBdr>
    </w:div>
    <w:div w:id="883909445">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100312290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894848">
      <w:bodyDiv w:val="1"/>
      <w:marLeft w:val="0"/>
      <w:marRight w:val="0"/>
      <w:marTop w:val="0"/>
      <w:marBottom w:val="0"/>
      <w:divBdr>
        <w:top w:val="none" w:sz="0" w:space="0" w:color="auto"/>
        <w:left w:val="none" w:sz="0" w:space="0" w:color="auto"/>
        <w:bottom w:val="none" w:sz="0" w:space="0" w:color="auto"/>
        <w:right w:val="none" w:sz="0" w:space="0" w:color="auto"/>
      </w:divBdr>
    </w:div>
    <w:div w:id="1174612816">
      <w:bodyDiv w:val="1"/>
      <w:marLeft w:val="0"/>
      <w:marRight w:val="0"/>
      <w:marTop w:val="0"/>
      <w:marBottom w:val="0"/>
      <w:divBdr>
        <w:top w:val="none" w:sz="0" w:space="0" w:color="auto"/>
        <w:left w:val="none" w:sz="0" w:space="0" w:color="auto"/>
        <w:bottom w:val="none" w:sz="0" w:space="0" w:color="auto"/>
        <w:right w:val="none" w:sz="0" w:space="0" w:color="auto"/>
      </w:divBdr>
    </w:div>
    <w:div w:id="1195003787">
      <w:bodyDiv w:val="1"/>
      <w:marLeft w:val="0"/>
      <w:marRight w:val="0"/>
      <w:marTop w:val="0"/>
      <w:marBottom w:val="0"/>
      <w:divBdr>
        <w:top w:val="none" w:sz="0" w:space="0" w:color="auto"/>
        <w:left w:val="none" w:sz="0" w:space="0" w:color="auto"/>
        <w:bottom w:val="none" w:sz="0" w:space="0" w:color="auto"/>
        <w:right w:val="none" w:sz="0" w:space="0" w:color="auto"/>
      </w:divBdr>
    </w:div>
    <w:div w:id="1205411134">
      <w:bodyDiv w:val="1"/>
      <w:marLeft w:val="0"/>
      <w:marRight w:val="0"/>
      <w:marTop w:val="0"/>
      <w:marBottom w:val="0"/>
      <w:divBdr>
        <w:top w:val="none" w:sz="0" w:space="0" w:color="auto"/>
        <w:left w:val="none" w:sz="0" w:space="0" w:color="auto"/>
        <w:bottom w:val="none" w:sz="0" w:space="0" w:color="auto"/>
        <w:right w:val="none" w:sz="0" w:space="0" w:color="auto"/>
      </w:divBdr>
    </w:div>
    <w:div w:id="1218669408">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66563513">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4135871">
      <w:bodyDiv w:val="1"/>
      <w:marLeft w:val="0"/>
      <w:marRight w:val="0"/>
      <w:marTop w:val="0"/>
      <w:marBottom w:val="0"/>
      <w:divBdr>
        <w:top w:val="none" w:sz="0" w:space="0" w:color="auto"/>
        <w:left w:val="none" w:sz="0" w:space="0" w:color="auto"/>
        <w:bottom w:val="none" w:sz="0" w:space="0" w:color="auto"/>
        <w:right w:val="none" w:sz="0" w:space="0" w:color="auto"/>
      </w:divBdr>
    </w:div>
    <w:div w:id="1757556129">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7ecde553561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inacdc.cn/jkzt/crb/zl/szkb_11803/jszl_13141/202301/t202301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ews.bioon.com/article/9762e5565670.html" TargetMode="External"/><Relationship Id="rId4" Type="http://schemas.openxmlformats.org/officeDocument/2006/relationships/webSettings" Target="webSettings.xml"/><Relationship Id="rId9" Type="http://schemas.openxmlformats.org/officeDocument/2006/relationships/hyperlink" Target="https://news.bioon.com/article/a24de55371ab.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8E130-641E-4A11-9CE1-B18A0C64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10107</TotalTime>
  <Pages>6</Pages>
  <Words>1165</Words>
  <Characters>6642</Characters>
  <Application>Microsoft Office Word</Application>
  <DocSecurity>0</DocSecurity>
  <Lines>55</Lines>
  <Paragraphs>15</Paragraphs>
  <ScaleCrop>false</ScaleCrop>
  <Company>Microsoft</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dcterms:created xsi:type="dcterms:W3CDTF">2023-01-16T01:12:00Z</dcterms:created>
  <dcterms:modified xsi:type="dcterms:W3CDTF">2023-01-16T01:49:00Z</dcterms:modified>
</cp:coreProperties>
</file>