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7266ED" w:rsidP="00726786">
      <w:pPr>
        <w:adjustRightInd w:val="0"/>
        <w:snapToGrid w:val="0"/>
        <w:spacing w:line="360" w:lineRule="auto"/>
        <w:jc w:val="left"/>
        <w:rPr>
          <w:rFonts w:asciiTheme="minorEastAsia" w:hAnsiTheme="minorEastAsia"/>
          <w:color w:val="000000" w:themeColor="text1"/>
          <w:sz w:val="24"/>
          <w:szCs w:val="24"/>
        </w:rPr>
      </w:pPr>
      <w:r w:rsidRPr="007266ED">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025DFB">
        <w:rPr>
          <w:rFonts w:asciiTheme="minorEastAsia" w:hAnsiTheme="minorEastAsia" w:hint="eastAsia"/>
          <w:color w:val="000000" w:themeColor="text1"/>
          <w:sz w:val="24"/>
          <w:szCs w:val="24"/>
        </w:rPr>
        <w:t>2</w:t>
      </w:r>
      <w:r w:rsidR="007A7929">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381CAF">
        <w:rPr>
          <w:rFonts w:asciiTheme="minorEastAsia" w:hAnsiTheme="minorEastAsia" w:hint="eastAsia"/>
          <w:color w:val="000000" w:themeColor="text1"/>
          <w:sz w:val="24"/>
          <w:szCs w:val="24"/>
        </w:rPr>
        <w:t>7</w:t>
      </w:r>
      <w:r w:rsidR="00726786" w:rsidRPr="00C56048">
        <w:rPr>
          <w:rFonts w:asciiTheme="minorEastAsia" w:hAnsiTheme="minorEastAsia" w:hint="eastAsia"/>
          <w:color w:val="000000" w:themeColor="text1"/>
          <w:sz w:val="24"/>
          <w:szCs w:val="24"/>
        </w:rPr>
        <w:t>月</w:t>
      </w:r>
      <w:r w:rsidR="00A242C9">
        <w:rPr>
          <w:rFonts w:asciiTheme="minorEastAsia" w:hAnsiTheme="minorEastAsia" w:hint="eastAsia"/>
          <w:color w:val="000000" w:themeColor="text1"/>
          <w:sz w:val="24"/>
          <w:szCs w:val="24"/>
        </w:rPr>
        <w:t>1</w:t>
      </w:r>
      <w:r w:rsidR="00450B98">
        <w:rPr>
          <w:rFonts w:asciiTheme="minorEastAsia" w:hAnsiTheme="minorEastAsia" w:hint="eastAsia"/>
          <w:color w:val="000000" w:themeColor="text1"/>
          <w:sz w:val="24"/>
          <w:szCs w:val="24"/>
        </w:rPr>
        <w:t>7</w:t>
      </w:r>
      <w:r w:rsidR="00726786" w:rsidRPr="00C56048">
        <w:rPr>
          <w:rFonts w:asciiTheme="minorEastAsia" w:hAnsiTheme="minorEastAsia" w:hint="eastAsia"/>
          <w:color w:val="000000" w:themeColor="text1"/>
          <w:sz w:val="24"/>
          <w:szCs w:val="24"/>
        </w:rPr>
        <w:t>日-</w:t>
      </w:r>
      <w:r w:rsidR="001448B3">
        <w:rPr>
          <w:rFonts w:asciiTheme="minorEastAsia" w:hAnsiTheme="minorEastAsia" w:hint="eastAsia"/>
          <w:color w:val="000000" w:themeColor="text1"/>
          <w:sz w:val="24"/>
          <w:szCs w:val="24"/>
        </w:rPr>
        <w:t>7</w:t>
      </w:r>
      <w:r w:rsidR="00726786" w:rsidRPr="00C56048">
        <w:rPr>
          <w:rFonts w:asciiTheme="minorEastAsia" w:hAnsiTheme="minorEastAsia" w:hint="eastAsia"/>
          <w:color w:val="000000" w:themeColor="text1"/>
          <w:sz w:val="24"/>
          <w:szCs w:val="24"/>
        </w:rPr>
        <w:t>月</w:t>
      </w:r>
      <w:r w:rsidR="00450B98">
        <w:rPr>
          <w:rFonts w:asciiTheme="minorEastAsia" w:hAnsiTheme="minorEastAsia" w:hint="eastAsia"/>
          <w:color w:val="000000" w:themeColor="text1"/>
          <w:sz w:val="24"/>
          <w:szCs w:val="24"/>
        </w:rPr>
        <w:t>23</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CC1A67" w:rsidRDefault="007266ED">
      <w:pPr>
        <w:pStyle w:val="10"/>
        <w:rPr>
          <w:rFonts w:asciiTheme="minorHAnsi" w:eastAsiaTheme="minorEastAsia" w:hAnsiTheme="minorHAnsi"/>
          <w:b w:val="0"/>
          <w:noProof/>
          <w:color w:val="auto"/>
          <w:sz w:val="21"/>
          <w:szCs w:val="22"/>
          <w:shd w:val="clear" w:color="auto" w:fill="auto"/>
        </w:rPr>
      </w:pPr>
      <w:r w:rsidRPr="007266ED">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7266ED">
        <w:rPr>
          <w:rFonts w:hAnsiTheme="minorHAnsi"/>
        </w:rPr>
        <w:fldChar w:fldCharType="separate"/>
      </w:r>
      <w:hyperlink w:anchor="_Toc141084597" w:history="1">
        <w:r w:rsidR="00CC1A67" w:rsidRPr="00FC723B">
          <w:rPr>
            <w:rStyle w:val="a4"/>
            <w:rFonts w:asciiTheme="minorEastAsia" w:hAnsiTheme="minorEastAsia" w:hint="eastAsia"/>
            <w:bCs/>
            <w:noProof/>
          </w:rPr>
          <w:t>国家疾控局解答猴痘热点问题</w:t>
        </w:r>
        <w:r w:rsidR="00CC1A67">
          <w:rPr>
            <w:noProof/>
            <w:webHidden/>
          </w:rPr>
          <w:tab/>
        </w:r>
        <w:r>
          <w:rPr>
            <w:noProof/>
            <w:webHidden/>
          </w:rPr>
          <w:fldChar w:fldCharType="begin"/>
        </w:r>
        <w:r w:rsidR="00CC1A67">
          <w:rPr>
            <w:noProof/>
            <w:webHidden/>
          </w:rPr>
          <w:instrText xml:space="preserve"> PAGEREF _Toc141084597 \h </w:instrText>
        </w:r>
        <w:r>
          <w:rPr>
            <w:noProof/>
            <w:webHidden/>
          </w:rPr>
        </w:r>
        <w:r>
          <w:rPr>
            <w:noProof/>
            <w:webHidden/>
          </w:rPr>
          <w:fldChar w:fldCharType="separate"/>
        </w:r>
        <w:r w:rsidR="00CC1A67">
          <w:rPr>
            <w:noProof/>
            <w:webHidden/>
          </w:rPr>
          <w:t>1</w:t>
        </w:r>
        <w:r>
          <w:rPr>
            <w:noProof/>
            <w:webHidden/>
          </w:rPr>
          <w:fldChar w:fldCharType="end"/>
        </w:r>
      </w:hyperlink>
    </w:p>
    <w:p w:rsidR="00CC1A67" w:rsidRDefault="007266ED">
      <w:pPr>
        <w:pStyle w:val="10"/>
        <w:rPr>
          <w:rFonts w:asciiTheme="minorHAnsi" w:eastAsiaTheme="minorEastAsia" w:hAnsiTheme="minorHAnsi"/>
          <w:b w:val="0"/>
          <w:noProof/>
          <w:color w:val="auto"/>
          <w:sz w:val="21"/>
          <w:szCs w:val="22"/>
          <w:shd w:val="clear" w:color="auto" w:fill="auto"/>
        </w:rPr>
      </w:pPr>
      <w:hyperlink w:anchor="_Toc141084598" w:history="1">
        <w:r w:rsidR="00CC1A67" w:rsidRPr="00FC723B">
          <w:rPr>
            <w:rStyle w:val="a4"/>
            <w:rFonts w:ascii="微软雅黑" w:eastAsia="微软雅黑" w:hAnsi="微软雅黑"/>
            <w:noProof/>
          </w:rPr>
          <w:t>EHJ</w:t>
        </w:r>
        <w:r w:rsidR="00CC1A67" w:rsidRPr="00FC723B">
          <w:rPr>
            <w:rStyle w:val="a4"/>
            <w:rFonts w:hint="eastAsia"/>
            <w:noProof/>
          </w:rPr>
          <w:t>：未摄入充足的</w:t>
        </w:r>
        <w:r w:rsidR="00CC1A67" w:rsidRPr="00FC723B">
          <w:rPr>
            <w:rStyle w:val="a4"/>
            <w:rFonts w:ascii="微软雅黑" w:eastAsia="微软雅黑" w:hAnsi="微软雅黑"/>
            <w:noProof/>
          </w:rPr>
          <w:t>6</w:t>
        </w:r>
        <w:r w:rsidR="00CC1A67" w:rsidRPr="00FC723B">
          <w:rPr>
            <w:rStyle w:val="a4"/>
            <w:rFonts w:hint="eastAsia"/>
            <w:noProof/>
          </w:rPr>
          <w:t>种健康食物或与人群心血管疾病及死亡风险增加直接相关</w:t>
        </w:r>
        <w:r w:rsidR="00CC1A67">
          <w:rPr>
            <w:noProof/>
            <w:webHidden/>
          </w:rPr>
          <w:tab/>
        </w:r>
        <w:r>
          <w:rPr>
            <w:noProof/>
            <w:webHidden/>
          </w:rPr>
          <w:fldChar w:fldCharType="begin"/>
        </w:r>
        <w:r w:rsidR="00CC1A67">
          <w:rPr>
            <w:noProof/>
            <w:webHidden/>
          </w:rPr>
          <w:instrText xml:space="preserve"> PAGEREF _Toc141084598 \h </w:instrText>
        </w:r>
        <w:r>
          <w:rPr>
            <w:noProof/>
            <w:webHidden/>
          </w:rPr>
        </w:r>
        <w:r>
          <w:rPr>
            <w:noProof/>
            <w:webHidden/>
          </w:rPr>
          <w:fldChar w:fldCharType="separate"/>
        </w:r>
        <w:r w:rsidR="00CC1A67">
          <w:rPr>
            <w:noProof/>
            <w:webHidden/>
          </w:rPr>
          <w:t>2</w:t>
        </w:r>
        <w:r>
          <w:rPr>
            <w:noProof/>
            <w:webHidden/>
          </w:rPr>
          <w:fldChar w:fldCharType="end"/>
        </w:r>
      </w:hyperlink>
    </w:p>
    <w:p w:rsidR="008D58E1" w:rsidRDefault="007266ED" w:rsidP="00E15033">
      <w:pPr>
        <w:pStyle w:val="a7"/>
        <w:adjustRightInd w:val="0"/>
        <w:snapToGrid w:val="0"/>
        <w:spacing w:before="0" w:beforeAutospacing="0" w:after="0" w:afterAutospacing="0" w:line="360" w:lineRule="auto"/>
        <w:outlineLvl w:val="0"/>
        <w:rPr>
          <w:rFonts w:ascii="黑体" w:eastAsia="黑体"/>
          <w:color w:val="000000" w:themeColor="text1"/>
        </w:rPr>
      </w:pPr>
      <w:r w:rsidRPr="001C19E3">
        <w:rPr>
          <w:rFonts w:ascii="黑体" w:eastAsia="黑体"/>
          <w:color w:val="000000" w:themeColor="text1"/>
        </w:rPr>
        <w:fldChar w:fldCharType="end"/>
      </w:r>
    </w:p>
    <w:p w:rsidR="00B85657" w:rsidRPr="00B85657" w:rsidRDefault="00B85657" w:rsidP="00B85657">
      <w:pPr>
        <w:pStyle w:val="a7"/>
        <w:spacing w:before="0" w:beforeAutospacing="0" w:after="0" w:afterAutospacing="0"/>
        <w:outlineLvl w:val="0"/>
        <w:rPr>
          <w:rFonts w:asciiTheme="minorEastAsia" w:eastAsiaTheme="minorEastAsia" w:hAnsiTheme="minorEastAsia"/>
          <w:color w:val="333333"/>
        </w:rPr>
      </w:pPr>
      <w:bookmarkStart w:id="0" w:name="_Toc141084597"/>
      <w:r w:rsidRPr="00B85657">
        <w:rPr>
          <w:rFonts w:asciiTheme="minorEastAsia" w:eastAsiaTheme="minorEastAsia" w:hAnsiTheme="minorEastAsia" w:hint="eastAsia"/>
          <w:b/>
          <w:bCs/>
          <w:color w:val="333333"/>
        </w:rPr>
        <w:t>国家疾控局解答猴痘热点问题</w:t>
      </w:r>
      <w:bookmarkEnd w:id="0"/>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(2023-07-17  健康报)</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Theme="minorEastAsia" w:hAnsiTheme="minorEastAsia" w:hint="eastAsia"/>
          <w:color w:val="333333"/>
          <w:sz w:val="21"/>
          <w:szCs w:val="21"/>
        </w:rPr>
        <w:t>近日，全国多省市监测发现猴痘确诊病例。7月14日，中国疾病预防控制中心发布的《2023年6月猴痘疫情监测情况》显示，6月2日至6月30日，中国内地（不含港澳台）新增报告106例猴痘确诊病例，其中广东省报告48例、北京市报告45例、江苏省报告8例、湖北省报告2例、山东省报告2例和浙江省报告1例，无重症、死亡病例。</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MS Gothic" w:hAnsiTheme="minorEastAsia" w:cs="MS Gothic"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Theme="minorEastAsia" w:hAnsiTheme="minorEastAsia" w:hint="eastAsia"/>
          <w:color w:val="333333"/>
          <w:sz w:val="21"/>
          <w:szCs w:val="21"/>
        </w:rPr>
        <w:t>什么是猴痘？猴痘通过什么途径传播，传播速度如何？日常如何做好预防措施？7月14日，针对公众关心的猴痘热点问题，国家疾病预防控制局组织相关专家进行了解答。</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    本报记者 段梦兰 实习记者 朱慧</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    大范围传播可能性较低。本轮疫情主要通过男男性行为传播</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w:t>
      </w:r>
      <w:r w:rsidRPr="00CC1A67">
        <w:rPr>
          <w:rFonts w:asciiTheme="minorEastAsia" w:eastAsia="MS Gothic" w:hAnsiTheme="minorEastAsia" w:cs="MS Gothic"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Theme="minorEastAsia" w:hAnsiTheme="minorEastAsia" w:hint="eastAsia"/>
          <w:color w:val="333333"/>
          <w:sz w:val="21"/>
          <w:szCs w:val="21"/>
        </w:rPr>
        <w:t>猴痘是由感染猴痘病毒所导致的人兽共患病毒性疾病。”首都医科大学附属北京佑安医院感染综合科主任医师李侗曾介绍，猴痘病毒主要通过破损的皮肤和黏膜进入人体。</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w:t>
      </w:r>
      <w:r w:rsidRPr="00CC1A67">
        <w:rPr>
          <w:rFonts w:asciiTheme="minorEastAsia" w:eastAsia="MS Gothic" w:hAnsiTheme="minorEastAsia" w:cs="MS Gothic"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Theme="minorEastAsia" w:hAnsiTheme="minorEastAsia" w:hint="eastAsia"/>
          <w:color w:val="333333"/>
          <w:sz w:val="21"/>
          <w:szCs w:val="21"/>
        </w:rPr>
        <w:t>本轮猴痘疫情主要通过男男性行为人群之间的密切接触传播，6月报告的106例病例均为男性，101例明确为男男性行为人群，其中的96例明确发病前21天内有男男性接触史。”中国疾病预防控制中心卫生应急中心副主任施国庆介绍。</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“6</w:t>
      </w:r>
      <w:r w:rsidRPr="00CC1A67">
        <w:rPr>
          <w:rFonts w:asciiTheme="minorEastAsia" w:eastAsia="MS Gothic" w:hAnsiTheme="minorEastAsia" w:cs="MS Gothic"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Theme="minorEastAsia" w:hAnsiTheme="minorEastAsia" w:hint="eastAsia"/>
          <w:color w:val="333333"/>
          <w:sz w:val="21"/>
          <w:szCs w:val="21"/>
        </w:rPr>
        <w:t>月份病例密接排查流调结果显示，除性接触以外的密切接触者有374人，其中仅1人因与确诊病例同床居住感染，提示其他接触方式传播风险低。”施国庆表示，与新冠病毒感染、流感等呼吸道传染病传播速度相比，猴痘传播速度较慢，出现大范围传播的可能性较低，但也可能出现局部聚集性疫情。</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MS Gothic" w:hAnsiTheme="minorEastAsia" w:cs="MS Gothic"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Theme="minorEastAsia" w:hAnsiTheme="minorEastAsia" w:hint="eastAsia"/>
          <w:color w:val="333333"/>
          <w:sz w:val="21"/>
          <w:szCs w:val="21"/>
        </w:rPr>
        <w:t>猴痘疑似病例和确诊病例是否需要进行隔离治疗？对此，施国庆指出，应及时将猴痘疑似病例和确诊病例转运至医疗机构隔离治疗。如临床症状明显好转，病变部位已结痂，可转为居家隔离治疗，直至皮疹结痂自然脱落，方可解除居家隔离。对病情较轻且具备居家隔离治疗条件的病例，经医疗与疾控机构联合评估后，可直接采取居家隔离治疗方式。</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lastRenderedPageBreak/>
        <w:t>“</w:t>
      </w:r>
      <w:r w:rsidRPr="00CC1A67">
        <w:rPr>
          <w:rFonts w:asciiTheme="minorEastAsia" w:eastAsia="MS Gothic" w:hAnsiTheme="minorEastAsia" w:cs="MS Gothic"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Theme="minorEastAsia" w:hAnsiTheme="minorEastAsia" w:hint="eastAsia"/>
          <w:color w:val="333333"/>
          <w:sz w:val="21"/>
          <w:szCs w:val="21"/>
        </w:rPr>
        <w:t>居家隔离治疗期间，要单人单间居住，避免感染者与家人皮肤或黏膜直接接触，做好污染物消毒，非必要不外出。确需外出时着长衣长裤、佩戴口罩，避免前往人群聚集场所，避免与其他人有皮肤或黏膜直接接触。”施国庆表示。</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MS Gothic" w:hAnsiTheme="minorEastAsia" w:cs="MS Gothic"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Theme="minorEastAsia" w:hAnsiTheme="minorEastAsia" w:hint="eastAsia"/>
          <w:color w:val="333333"/>
          <w:sz w:val="21"/>
          <w:szCs w:val="21"/>
        </w:rPr>
        <w:t>施国庆介绍，密切接触者不需要集中隔离。“疾控机构判定密切接触者后，会指导其做好自我健康监测，健康监测期限为最后接触病例之日起21天。”施国庆说，密切接触者自我健康监测期间可正常生活与工作，须避免与他人发生性接触，不要献血等；同时坚持每天做好体温测量和症状监测，出现不适症状时及时前往医疗机构就诊。</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w:t>
      </w:r>
      <w:r w:rsidRPr="00CC1A67">
        <w:rPr>
          <w:rFonts w:asciiTheme="minorEastAsia" w:eastAsia="MS Gothic" w:hAnsiTheme="minorEastAsia" w:cs="MS Gothic"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Theme="minorEastAsia" w:hAnsiTheme="minorEastAsia" w:hint="eastAsia"/>
          <w:color w:val="333333"/>
          <w:sz w:val="21"/>
          <w:szCs w:val="21"/>
        </w:rPr>
        <w:t>猴痘防控策略主要是加强宣传教育和综合干预，加强医疗机构、重点人群、出入境人员等多渠道监测，及时发现与隔离患者、追踪管理密切接触者。”施国庆说，从境外回国，不需要提供猴痘核酸阴性证明。</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    “一阳”后可获持久免疫力。提高公众防护意识</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w:t>
      </w:r>
      <w:r w:rsidRPr="00CC1A67">
        <w:rPr>
          <w:rFonts w:asciiTheme="minorEastAsia" w:eastAsia="MS Gothic" w:hAnsiTheme="minorEastAsia" w:cs="MS Gothic"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Theme="minorEastAsia" w:hAnsiTheme="minorEastAsia" w:hint="eastAsia"/>
          <w:color w:val="333333"/>
          <w:sz w:val="21"/>
          <w:szCs w:val="21"/>
        </w:rPr>
        <w:t>猴痘病毒感染引起的症状主要表现为发热、皮疹、疱疹、淋巴结肿大等。”李侗曾介绍，如果出现不明原因发热、疱疹、淋巴结肿大，尤其是近期与类似患者密切接触的人员，应及时就诊。</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MS Gothic" w:hAnsiTheme="minorEastAsia" w:cs="MS Gothic"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Theme="minorEastAsia" w:hAnsiTheme="minorEastAsia" w:hint="eastAsia"/>
          <w:color w:val="333333"/>
          <w:sz w:val="21"/>
          <w:szCs w:val="21"/>
        </w:rPr>
        <w:t>目前针对猴痘的治疗主要为对症支持治疗，防治继发感染。那么，感染猴痘病毒后是否会留下永久疤痕，是否会毁容，能否恢复正常？李侗曾回应道，如果没有继发细菌感染，疱疹多数可痊愈，“但疱疹较大、较深的，就医治疗不及时，会留下疤痕”。</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w:t>
      </w:r>
      <w:r w:rsidRPr="00CC1A67">
        <w:rPr>
          <w:rFonts w:asciiTheme="minorEastAsia" w:eastAsia="MS Gothic" w:hAnsiTheme="minorEastAsia" w:cs="MS Gothic"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Theme="minorEastAsia" w:hAnsiTheme="minorEastAsia" w:hint="eastAsia"/>
          <w:color w:val="333333"/>
          <w:sz w:val="21"/>
          <w:szCs w:val="21"/>
        </w:rPr>
        <w:t>猴痘总体上重症率、死亡率低，需要住院治疗的比例约为6%，需ICU治疗的比例约为0.1%。”李侗曾介绍，同时，猴痘“一阳”后可获得较为持久的免疫力，通常不会再次感染。</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MS Gothic" w:hAnsiTheme="minorEastAsia" w:cs="MS Gothic"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Theme="minorEastAsia" w:hAnsiTheme="minorEastAsia" w:hint="eastAsia"/>
          <w:color w:val="333333"/>
          <w:sz w:val="21"/>
          <w:szCs w:val="21"/>
        </w:rPr>
        <w:t>人们在日常生活中如何预防感染猴痘病毒？施国庆表示，不要与有猴痘样症状者密切接触，特别是性接触。同时，避免与啮齿类动物和灵长类动物直接接触，加强个人手卫生等。猴痘疑似病例和确诊病例外出时须戴口罩。</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w:t>
      </w:r>
      <w:r w:rsidRPr="00CC1A67">
        <w:rPr>
          <w:rFonts w:asciiTheme="minorEastAsia" w:eastAsia="MS Gothic" w:hAnsiTheme="minorEastAsia" w:cs="MS Gothic" w:hint="eastAsia"/>
          <w:color w:val="333333"/>
          <w:sz w:val="21"/>
          <w:szCs w:val="21"/>
        </w:rPr>
        <w:t> </w:t>
      </w:r>
      <w:r w:rsidRPr="00CC1A67">
        <w:rPr>
          <w:rFonts w:asciiTheme="minorEastAsia" w:eastAsia="MS Gothic" w:hAnsiTheme="minorEastAsia" w:cs="MS Gothic" w:hint="eastAsia"/>
          <w:color w:val="333333"/>
          <w:sz w:val="21"/>
          <w:szCs w:val="21"/>
        </w:rPr>
        <w:t> </w:t>
      </w:r>
      <w:r w:rsidRPr="00CC1A67">
        <w:rPr>
          <w:rFonts w:asciiTheme="minorEastAsia" w:eastAsiaTheme="minorEastAsia" w:hAnsiTheme="minorEastAsia" w:hint="eastAsia"/>
          <w:color w:val="333333"/>
          <w:sz w:val="21"/>
          <w:szCs w:val="21"/>
        </w:rPr>
        <w:t>猴痘预防措施主要是避免直接接触感染者皮肤或黏膜，以及病例污染物。”施国庆表示，通过广泛宣传普及防治知识，提高公众防护意识，及时有效采取预防措施，能极大限度减少感染风险，有效控制疫情扩散。</w:t>
      </w:r>
    </w:p>
    <w:p w:rsidR="00B85657" w:rsidRPr="00CC1A67" w:rsidRDefault="00B85657" w:rsidP="00CC1A6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    摘引网址：https://www.jkb.com.cn/news/industryNews/2023/0717/489984.html</w:t>
      </w:r>
    </w:p>
    <w:p w:rsidR="00A242C9" w:rsidRPr="00CC1A67" w:rsidRDefault="00A242C9" w:rsidP="00CC1A67">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p w:rsidR="00B85657" w:rsidRPr="00CC1A67" w:rsidRDefault="00B85657" w:rsidP="00CC1A67">
      <w:pPr>
        <w:pStyle w:val="1"/>
        <w:adjustRightInd w:val="0"/>
        <w:snapToGrid w:val="0"/>
        <w:spacing w:line="360" w:lineRule="auto"/>
        <w:rPr>
          <w:rFonts w:asciiTheme="minorEastAsia" w:hAnsiTheme="minorEastAsia"/>
          <w:bCs w:val="0"/>
          <w:color w:val="333333"/>
          <w:sz w:val="24"/>
          <w:szCs w:val="24"/>
        </w:rPr>
      </w:pPr>
      <w:bookmarkStart w:id="1" w:name="_Toc141084598"/>
      <w:r w:rsidRPr="00CC1A67">
        <w:rPr>
          <w:rFonts w:asciiTheme="minorEastAsia" w:hAnsiTheme="minorEastAsia" w:hint="eastAsia"/>
          <w:bCs w:val="0"/>
          <w:color w:val="333333"/>
          <w:sz w:val="24"/>
          <w:szCs w:val="24"/>
        </w:rPr>
        <w:t>EHJ：未摄入充足的6种健康食物或与人群心血管疾病及死亡风险增加直接相关</w:t>
      </w:r>
      <w:bookmarkEnd w:id="1"/>
    </w:p>
    <w:p w:rsidR="00B85657" w:rsidRPr="00CC1A67" w:rsidRDefault="00B85657" w:rsidP="00CC1A67">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(2023-07-21    生物谷原创)</w:t>
      </w:r>
    </w:p>
    <w:p w:rsidR="00B85657" w:rsidRPr="00CC1A67" w:rsidRDefault="00B85657" w:rsidP="00CC1A67">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    近日，一篇发表在国际杂志European Heart Journal上题为“Diet, cardiovascular disease and mortality in 80 countries”的研究报告中，来自麦克马斯特大学等机构的科学家们通过研究发现，六种主要食物摄入量不足或与成年人群高风险的心血管疾病有关。</w:t>
      </w:r>
    </w:p>
    <w:p w:rsidR="00B85657" w:rsidRPr="00CC1A67" w:rsidRDefault="00B85657" w:rsidP="00CC1A67">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lastRenderedPageBreak/>
        <w:t>    研究者表示，摄入水果、蔬菜、豆类、坚果、鱼类和全脂乳制品是降低机体患心血管疾病风险的关键，包括心脏病发作和中风，此外，研究者还发现，一种健康的饮食方式能通过多种方式来实现，比如适量的全谷类或未加工肉类的摄入等。此前和相似的研究都主要集中在西方国家，以及将有害、超级加工食物与营养丰富的食品结合在一起的人群饮食习惯，而这项研究是全球性的，其重点则关注通常被认为是健康的食物。</w:t>
      </w:r>
    </w:p>
    <w:p w:rsidR="00B85657" w:rsidRPr="00CC1A67" w:rsidRDefault="00B85657" w:rsidP="00CC1A67">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    世界卫生组织估计，2019年有近1800万人死于心血管疾病，占到了全球人群死亡数的32%的比例，在这些死亡病例中，有85%的患者的死因为心脏病发作和中风，这项研究中，研究人员对来自涉及80个国家的多项研究中的245,000名个体的数据进行分析。研究人员从正在进行的大规模全球前瞻性城乡流行病学研究（PURE study，Prospective Urban and Rural Epidemiological study）中得出参与者的饮食评分，随后在五项独立研究中重复这一评分，从而来测定世界不同地区以及此前患有或未患有心血管疾病的人群的健康结局。</w:t>
      </w:r>
    </w:p>
    <w:p w:rsidR="00B85657" w:rsidRPr="00CC1A67" w:rsidRDefault="00B85657" w:rsidP="00CC1A67">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    未摄入充足的6种健康食物或与人群心血管疾病及死亡风险增加直接相关。</w:t>
      </w:r>
    </w:p>
    <w:p w:rsidR="00B85657" w:rsidRPr="00CC1A67" w:rsidRDefault="00B85657" w:rsidP="00CC1A67">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    研究者Salim Yusuf说道，此前的饮食评分（包括EAT-lancet饮食和地中海饮食）主要是在西方国家中测定了人群饮食和其心血管疾病即死亡之间的关联，PURE健康饮食评分很好地代表了高、中、低收入国家。除了真正的全球性之外，PURE健康饮食评分还重点关注了保护性或天然的食品。文章第一作者Planetary Diet表示，我们在这方面或许是独一无二的，另一种饮食评分则将被认为是有害的食物（比如加工和超级加工食物）与被认为具有一定保护性的食物和营养成分结合在一起。而且最近人们越来越关注大量摄入保护性食物对于疾病预防的重要性，除了大量摄入水果、蔬菜、坚果和豆类外，研究人员还发现，适度摄入或许是天然食物摄入的关键。</w:t>
      </w:r>
    </w:p>
    <w:p w:rsidR="00B85657" w:rsidRPr="00CC1A67" w:rsidRDefault="00B85657" w:rsidP="00CC1A67">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    研究者表示，适量摄入鱼类和全脂乳制品或能帮助降低机体心血管疾病和死亡的风险，而适度摄入谷类和肉类也能实现相同的健康结局，只要人们摄入的是未经加工的全谷类和未经加工的肉类食物。PURE健康饮食评分建议人们每天平均摄入：2-3份水果、2-3份蔬菜、1份坚果、2份乳制品；这个分数还包括每周摄入3-4份豆类和2-3份鱼类；而可能的替代食物包括每天摄入一份全谷类食物、一份未经加工的肉类或禽类等。</w:t>
      </w:r>
    </w:p>
    <w:p w:rsidR="00B85657" w:rsidRPr="00CC1A67" w:rsidRDefault="00B85657" w:rsidP="00CC1A67">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    综上，本文研究结果表明，由大量水果、蔬菜、坚果、豆类、鱼类和全脂乳制品所组成的饮食方式或与全球所有地区人群较低的心血管疾病风险和死亡率直接相关，尤其是在这些食物摄入量较低的低收入国家。（生物谷Bioon.com）</w:t>
      </w:r>
    </w:p>
    <w:p w:rsidR="00B85657" w:rsidRPr="00CC1A67" w:rsidRDefault="00B85657" w:rsidP="00CC1A67">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    原始出处：</w:t>
      </w:r>
    </w:p>
    <w:p w:rsidR="00B85657" w:rsidRPr="00CC1A67" w:rsidRDefault="00B85657" w:rsidP="00CC1A67">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    Andrew Mente,Mahshid Dehghan,Sumathy Rangarajan, et al. Diet, cardiovascular disease and mortality in 80 countries, European Heart Journal (2023). DOI:10.1093/eurheartj/ehad269</w:t>
      </w:r>
    </w:p>
    <w:p w:rsidR="00B85657" w:rsidRPr="00CC1A67" w:rsidRDefault="00B85657" w:rsidP="00CC1A67">
      <w:pPr>
        <w:pStyle w:val="a7"/>
        <w:shd w:val="clear" w:color="auto" w:fill="FFFFFF"/>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CC1A67">
        <w:rPr>
          <w:rFonts w:asciiTheme="minorEastAsia" w:eastAsiaTheme="minorEastAsia" w:hAnsiTheme="minorEastAsia" w:hint="eastAsia"/>
          <w:color w:val="333333"/>
          <w:sz w:val="21"/>
          <w:szCs w:val="21"/>
        </w:rPr>
        <w:t>    摘引网址：https://news.bioon.com/article/a746e82191cc.html</w:t>
      </w:r>
    </w:p>
    <w:sectPr w:rsidR="00B85657" w:rsidRPr="00CC1A67"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3D9" w:rsidRDefault="008F53D9" w:rsidP="003C6FFE">
      <w:r>
        <w:separator/>
      </w:r>
    </w:p>
  </w:endnote>
  <w:endnote w:type="continuationSeparator" w:id="1">
    <w:p w:rsidR="008F53D9" w:rsidRDefault="008F53D9"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7266ED" w:rsidP="002F2290">
        <w:pPr>
          <w:pStyle w:val="a3"/>
          <w:jc w:val="center"/>
        </w:pPr>
        <w:r>
          <w:fldChar w:fldCharType="begin"/>
        </w:r>
        <w:r w:rsidR="00726786">
          <w:instrText xml:space="preserve"> PAGE   \* MERGEFORMAT </w:instrText>
        </w:r>
        <w:r>
          <w:fldChar w:fldCharType="separate"/>
        </w:r>
        <w:r w:rsidR="007A7929" w:rsidRPr="007A7929">
          <w:rPr>
            <w:noProof/>
            <w:lang w:val="zh-CN"/>
          </w:rPr>
          <w:t>1</w:t>
        </w:r>
        <w:r>
          <w:fldChar w:fldCharType="end"/>
        </w:r>
      </w:p>
    </w:sdtContent>
  </w:sdt>
  <w:p w:rsidR="002F2290" w:rsidRDefault="008F53D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3D9" w:rsidRDefault="008F53D9" w:rsidP="003C6FFE">
      <w:r>
        <w:separator/>
      </w:r>
    </w:p>
  </w:footnote>
  <w:footnote w:type="continuationSeparator" w:id="1">
    <w:p w:rsidR="008F53D9" w:rsidRDefault="008F53D9"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5DFB"/>
    <w:rsid w:val="000327A7"/>
    <w:rsid w:val="00037C23"/>
    <w:rsid w:val="00087B70"/>
    <w:rsid w:val="00095C88"/>
    <w:rsid w:val="000A2242"/>
    <w:rsid w:val="000C2BC9"/>
    <w:rsid w:val="000E15D1"/>
    <w:rsid w:val="00100759"/>
    <w:rsid w:val="00110C99"/>
    <w:rsid w:val="00113C81"/>
    <w:rsid w:val="001428DD"/>
    <w:rsid w:val="001448B3"/>
    <w:rsid w:val="0015344F"/>
    <w:rsid w:val="00160977"/>
    <w:rsid w:val="00177A92"/>
    <w:rsid w:val="001A11A0"/>
    <w:rsid w:val="001B3B90"/>
    <w:rsid w:val="001C19E3"/>
    <w:rsid w:val="001D64E6"/>
    <w:rsid w:val="001E6BD4"/>
    <w:rsid w:val="001F7D14"/>
    <w:rsid w:val="002270A5"/>
    <w:rsid w:val="00251D95"/>
    <w:rsid w:val="00253E7F"/>
    <w:rsid w:val="00254276"/>
    <w:rsid w:val="00257323"/>
    <w:rsid w:val="002578F8"/>
    <w:rsid w:val="002769C3"/>
    <w:rsid w:val="002A284F"/>
    <w:rsid w:val="002B2B0A"/>
    <w:rsid w:val="002C161A"/>
    <w:rsid w:val="002C228E"/>
    <w:rsid w:val="002E5E98"/>
    <w:rsid w:val="002F1E9A"/>
    <w:rsid w:val="00361836"/>
    <w:rsid w:val="00381CAF"/>
    <w:rsid w:val="00386827"/>
    <w:rsid w:val="00396F30"/>
    <w:rsid w:val="003A2C3D"/>
    <w:rsid w:val="003A3475"/>
    <w:rsid w:val="003C6FFE"/>
    <w:rsid w:val="003F6543"/>
    <w:rsid w:val="00420B43"/>
    <w:rsid w:val="0043442B"/>
    <w:rsid w:val="00450B98"/>
    <w:rsid w:val="00457831"/>
    <w:rsid w:val="004835EC"/>
    <w:rsid w:val="0049345A"/>
    <w:rsid w:val="004B465C"/>
    <w:rsid w:val="004B7CC3"/>
    <w:rsid w:val="004D12A3"/>
    <w:rsid w:val="004E19D7"/>
    <w:rsid w:val="00504C27"/>
    <w:rsid w:val="00542B65"/>
    <w:rsid w:val="005650E9"/>
    <w:rsid w:val="005963E2"/>
    <w:rsid w:val="00596768"/>
    <w:rsid w:val="005C5929"/>
    <w:rsid w:val="005D4871"/>
    <w:rsid w:val="005F0E31"/>
    <w:rsid w:val="005F2015"/>
    <w:rsid w:val="005F2E0F"/>
    <w:rsid w:val="005F641C"/>
    <w:rsid w:val="0060638A"/>
    <w:rsid w:val="00657ECB"/>
    <w:rsid w:val="00660071"/>
    <w:rsid w:val="00661A98"/>
    <w:rsid w:val="0067503F"/>
    <w:rsid w:val="006B3BD9"/>
    <w:rsid w:val="006B7438"/>
    <w:rsid w:val="006B7568"/>
    <w:rsid w:val="006B7D3C"/>
    <w:rsid w:val="006C7AB3"/>
    <w:rsid w:val="006E7F6B"/>
    <w:rsid w:val="007179D6"/>
    <w:rsid w:val="007266ED"/>
    <w:rsid w:val="00726786"/>
    <w:rsid w:val="00731DA1"/>
    <w:rsid w:val="00760098"/>
    <w:rsid w:val="00765697"/>
    <w:rsid w:val="00765808"/>
    <w:rsid w:val="0077189D"/>
    <w:rsid w:val="00785BE5"/>
    <w:rsid w:val="007A7929"/>
    <w:rsid w:val="007B248D"/>
    <w:rsid w:val="007B4BC9"/>
    <w:rsid w:val="007C5DFF"/>
    <w:rsid w:val="007E397E"/>
    <w:rsid w:val="00815E71"/>
    <w:rsid w:val="008B1392"/>
    <w:rsid w:val="008D58E1"/>
    <w:rsid w:val="008D6947"/>
    <w:rsid w:val="008F53D9"/>
    <w:rsid w:val="008F6471"/>
    <w:rsid w:val="009116B1"/>
    <w:rsid w:val="009218F4"/>
    <w:rsid w:val="00924330"/>
    <w:rsid w:val="00927108"/>
    <w:rsid w:val="00935F62"/>
    <w:rsid w:val="009441E5"/>
    <w:rsid w:val="009470C4"/>
    <w:rsid w:val="009573A7"/>
    <w:rsid w:val="00987BE4"/>
    <w:rsid w:val="009964C3"/>
    <w:rsid w:val="009A58E3"/>
    <w:rsid w:val="009B4342"/>
    <w:rsid w:val="009B55F1"/>
    <w:rsid w:val="009D2E89"/>
    <w:rsid w:val="009D3FE9"/>
    <w:rsid w:val="009E5118"/>
    <w:rsid w:val="00A03BD4"/>
    <w:rsid w:val="00A11314"/>
    <w:rsid w:val="00A22B30"/>
    <w:rsid w:val="00A242C9"/>
    <w:rsid w:val="00A37B02"/>
    <w:rsid w:val="00A52526"/>
    <w:rsid w:val="00A601DC"/>
    <w:rsid w:val="00A9187A"/>
    <w:rsid w:val="00B250B4"/>
    <w:rsid w:val="00B43769"/>
    <w:rsid w:val="00B542A4"/>
    <w:rsid w:val="00B85657"/>
    <w:rsid w:val="00B95810"/>
    <w:rsid w:val="00B9703D"/>
    <w:rsid w:val="00BB7308"/>
    <w:rsid w:val="00BD3772"/>
    <w:rsid w:val="00BD3F55"/>
    <w:rsid w:val="00BE177B"/>
    <w:rsid w:val="00BE6B56"/>
    <w:rsid w:val="00BF5C4B"/>
    <w:rsid w:val="00C179B1"/>
    <w:rsid w:val="00C500D7"/>
    <w:rsid w:val="00C51691"/>
    <w:rsid w:val="00C56048"/>
    <w:rsid w:val="00C57CE1"/>
    <w:rsid w:val="00C83C16"/>
    <w:rsid w:val="00C97D29"/>
    <w:rsid w:val="00CA5296"/>
    <w:rsid w:val="00CB30D5"/>
    <w:rsid w:val="00CC1A67"/>
    <w:rsid w:val="00CC2A87"/>
    <w:rsid w:val="00CF245C"/>
    <w:rsid w:val="00D138F4"/>
    <w:rsid w:val="00D23AED"/>
    <w:rsid w:val="00D26E66"/>
    <w:rsid w:val="00D45D06"/>
    <w:rsid w:val="00D52387"/>
    <w:rsid w:val="00D5385B"/>
    <w:rsid w:val="00D641D2"/>
    <w:rsid w:val="00D9480C"/>
    <w:rsid w:val="00DA03DE"/>
    <w:rsid w:val="00DD6040"/>
    <w:rsid w:val="00E01439"/>
    <w:rsid w:val="00E0302F"/>
    <w:rsid w:val="00E1158F"/>
    <w:rsid w:val="00E15033"/>
    <w:rsid w:val="00E2628A"/>
    <w:rsid w:val="00E76545"/>
    <w:rsid w:val="00EA22B1"/>
    <w:rsid w:val="00EA69C8"/>
    <w:rsid w:val="00ED6611"/>
    <w:rsid w:val="00EE11F4"/>
    <w:rsid w:val="00EF3FA9"/>
    <w:rsid w:val="00EF6B08"/>
    <w:rsid w:val="00F0006C"/>
    <w:rsid w:val="00F1256C"/>
    <w:rsid w:val="00F15C1D"/>
    <w:rsid w:val="00F55AF7"/>
    <w:rsid w:val="00FB6F99"/>
    <w:rsid w:val="00FE1C88"/>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BA54D-8947-4A2E-B1A5-4AD55623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3073</Characters>
  <Application>Microsoft Office Word</Application>
  <DocSecurity>0</DocSecurity>
  <Lines>25</Lines>
  <Paragraphs>7</Paragraphs>
  <ScaleCrop>false</ScaleCrop>
  <Company>Microsoft</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cp:lastPrinted>2023-03-02T02:30:00Z</cp:lastPrinted>
  <dcterms:created xsi:type="dcterms:W3CDTF">2023-07-28T01:08:00Z</dcterms:created>
  <dcterms:modified xsi:type="dcterms:W3CDTF">2023-10-08T01:13:00Z</dcterms:modified>
</cp:coreProperties>
</file>