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6" w:rsidRDefault="00726786" w:rsidP="00726786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FF0000"/>
          <w:sz w:val="44"/>
          <w:szCs w:val="44"/>
        </w:rPr>
      </w:pPr>
      <w:r w:rsidRPr="005F0E31">
        <w:rPr>
          <w:rFonts w:ascii="方正小标宋简体" w:eastAsia="方正小标宋简体" w:hint="eastAsia"/>
          <w:color w:val="FF0000"/>
          <w:spacing w:val="63"/>
          <w:kern w:val="0"/>
          <w:sz w:val="44"/>
          <w:szCs w:val="44"/>
          <w:fitText w:val="4400" w:id="-1569564416"/>
        </w:rPr>
        <w:t>疾控信息检索简</w:t>
      </w:r>
      <w:r w:rsidRPr="005F0E31">
        <w:rPr>
          <w:rFonts w:ascii="方正小标宋简体" w:eastAsia="方正小标宋简体" w:hint="eastAsia"/>
          <w:color w:val="FF0000"/>
          <w:kern w:val="0"/>
          <w:sz w:val="44"/>
          <w:szCs w:val="44"/>
          <w:fitText w:val="4400" w:id="-1569564416"/>
        </w:rPr>
        <w:t>报</w:t>
      </w:r>
    </w:p>
    <w:p w:rsidR="00726786" w:rsidRPr="00D4169C" w:rsidRDefault="00060708" w:rsidP="00726786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60708">
        <w:rPr>
          <w:rFonts w:ascii="宋体" w:eastAsia="宋体" w:hAnsi="宋体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05pt;margin-top:18.55pt;width:444.75pt;height:3.75pt;flip:y;z-index:251660288" o:connectortype="straight" strokecolor="red" strokeweight="1.5pt"/>
        </w:pic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成都市新津区疾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病预防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控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制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中心</w:t>
      </w:r>
      <w:r w:rsidR="007B24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202</w:t>
      </w:r>
      <w:r w:rsidR="00C56048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年第</w:t>
      </w:r>
      <w:r w:rsidR="00025DFB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1E789C">
        <w:rPr>
          <w:rFonts w:asciiTheme="minorEastAsia" w:hAnsiTheme="minorEastAsia" w:hint="eastAsia"/>
          <w:color w:val="000000" w:themeColor="text1"/>
          <w:sz w:val="24"/>
          <w:szCs w:val="24"/>
        </w:rPr>
        <w:t>9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期（202</w:t>
      </w:r>
      <w:r w:rsidR="00A37B02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381CAF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A81D8A">
        <w:rPr>
          <w:rFonts w:asciiTheme="minorEastAsia" w:hAnsiTheme="minorEastAsia" w:hint="eastAsia"/>
          <w:color w:val="000000" w:themeColor="text1"/>
          <w:sz w:val="24"/>
          <w:szCs w:val="24"/>
        </w:rPr>
        <w:t>31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日-</w:t>
      </w:r>
      <w:r w:rsidR="00A81D8A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A81D8A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日）</w:t>
      </w:r>
    </w:p>
    <w:p w:rsidR="001C19E3" w:rsidRPr="00D26E66" w:rsidRDefault="001C19E3" w:rsidP="00D26E66">
      <w:pPr>
        <w:pStyle w:val="10"/>
      </w:pPr>
      <w:r w:rsidRPr="00D26E66">
        <w:rPr>
          <w:rFonts w:hint="eastAsia"/>
        </w:rPr>
        <w:t>本期目录</w:t>
      </w:r>
    </w:p>
    <w:p w:rsidR="00A81D8A" w:rsidRDefault="00060708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r w:rsidRPr="00060708">
        <w:rPr>
          <w:rFonts w:hAnsiTheme="minorHAnsi"/>
        </w:rPr>
        <w:fldChar w:fldCharType="begin"/>
      </w:r>
      <w:r w:rsidR="001C19E3" w:rsidRPr="001C19E3">
        <w:instrText xml:space="preserve"> </w:instrText>
      </w:r>
      <w:r w:rsidR="001C19E3" w:rsidRPr="001C19E3">
        <w:rPr>
          <w:rFonts w:hint="eastAsia"/>
        </w:rPr>
        <w:instrText>TOC \o "1-3" \h \z \u</w:instrText>
      </w:r>
      <w:r w:rsidR="001C19E3" w:rsidRPr="001C19E3">
        <w:instrText xml:space="preserve"> </w:instrText>
      </w:r>
      <w:r w:rsidRPr="00060708">
        <w:rPr>
          <w:rFonts w:hAnsiTheme="minorHAnsi"/>
        </w:rPr>
        <w:fldChar w:fldCharType="separate"/>
      </w:r>
      <w:hyperlink w:anchor="_Toc142308706" w:history="1">
        <w:r w:rsidR="00A81D8A" w:rsidRPr="00DF0515">
          <w:rPr>
            <w:rStyle w:val="a4"/>
            <w:rFonts w:asciiTheme="minorEastAsia" w:hAnsiTheme="minorEastAsia" w:hint="eastAsia"/>
            <w:bCs/>
            <w:noProof/>
          </w:rPr>
          <w:t>全国新型冠状病毒感染疫情情况</w:t>
        </w:r>
        <w:r w:rsidR="00A81D8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81D8A">
          <w:rPr>
            <w:noProof/>
            <w:webHidden/>
          </w:rPr>
          <w:instrText xml:space="preserve"> PAGEREF _Toc142308706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1D8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81D8A" w:rsidRDefault="00060708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42308707" w:history="1">
        <w:r w:rsidR="00A81D8A" w:rsidRPr="00DF0515">
          <w:rPr>
            <w:rStyle w:val="a4"/>
            <w:rFonts w:asciiTheme="minorEastAsia" w:hAnsiTheme="minorEastAsia" w:hint="eastAsia"/>
            <w:bCs/>
            <w:noProof/>
          </w:rPr>
          <w:t>《猴痘防控方案》公布</w:t>
        </w:r>
        <w:r w:rsidR="00A81D8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81D8A">
          <w:rPr>
            <w:noProof/>
            <w:webHidden/>
          </w:rPr>
          <w:instrText xml:space="preserve"> PAGEREF _Toc142308707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1D8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81D8A" w:rsidRDefault="00060708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42308708" w:history="1">
        <w:r w:rsidR="00A81D8A" w:rsidRPr="00DF0515">
          <w:rPr>
            <w:rStyle w:val="a4"/>
            <w:rFonts w:asciiTheme="minorEastAsia" w:hAnsiTheme="minorEastAsia" w:hint="eastAsia"/>
            <w:bCs/>
            <w:noProof/>
          </w:rPr>
          <w:t>我国推进慢阻肺病高危人群专项筛查</w:t>
        </w:r>
        <w:r w:rsidR="00A81D8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81D8A">
          <w:rPr>
            <w:noProof/>
            <w:webHidden/>
          </w:rPr>
          <w:instrText xml:space="preserve"> PAGEREF _Toc142308708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1D8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81D8A" w:rsidRDefault="00060708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42308709" w:history="1">
        <w:r w:rsidR="00A81D8A" w:rsidRPr="00DF0515">
          <w:rPr>
            <w:rStyle w:val="a4"/>
            <w:rFonts w:asciiTheme="minorEastAsia" w:hAnsiTheme="minorEastAsia" w:hint="eastAsia"/>
            <w:bCs/>
            <w:noProof/>
          </w:rPr>
          <w:t>国务院联防联控机制</w:t>
        </w:r>
        <w:r w:rsidR="00A81D8A" w:rsidRPr="00DF0515">
          <w:rPr>
            <w:rStyle w:val="a4"/>
            <w:rFonts w:asciiTheme="minorEastAsia" w:hAnsiTheme="minorEastAsia"/>
            <w:bCs/>
            <w:noProof/>
          </w:rPr>
          <w:t> </w:t>
        </w:r>
        <w:r w:rsidR="00A81D8A" w:rsidRPr="00DF0515">
          <w:rPr>
            <w:rStyle w:val="a4"/>
            <w:rFonts w:asciiTheme="minorEastAsia" w:hAnsiTheme="minorEastAsia" w:hint="eastAsia"/>
            <w:bCs/>
            <w:noProof/>
          </w:rPr>
          <w:t>印发近期重点人群新冠病毒疫苗接种工作方案</w:t>
        </w:r>
        <w:r w:rsidR="00A81D8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81D8A">
          <w:rPr>
            <w:noProof/>
            <w:webHidden/>
          </w:rPr>
          <w:instrText xml:space="preserve"> PAGEREF _Toc142308709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1D8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81D8A" w:rsidRDefault="00060708" w:rsidP="00A81D8A">
      <w:pPr>
        <w:pStyle w:val="a7"/>
        <w:spacing w:before="0" w:beforeAutospacing="0" w:after="0" w:afterAutospacing="0"/>
        <w:outlineLvl w:val="0"/>
        <w:rPr>
          <w:rFonts w:ascii="黑体" w:eastAsia="黑体"/>
          <w:color w:val="000000" w:themeColor="text1"/>
        </w:rPr>
      </w:pPr>
      <w:r w:rsidRPr="001C19E3">
        <w:rPr>
          <w:rFonts w:ascii="黑体" w:eastAsia="黑体"/>
          <w:color w:val="000000" w:themeColor="text1"/>
        </w:rPr>
        <w:fldChar w:fldCharType="end"/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333333"/>
        </w:rPr>
      </w:pPr>
      <w:bookmarkStart w:id="0" w:name="_Toc142308706"/>
      <w:r w:rsidRPr="00A81D8A">
        <w:rPr>
          <w:rFonts w:asciiTheme="minorEastAsia" w:eastAsiaTheme="minorEastAsia" w:hAnsiTheme="minorEastAsia" w:hint="eastAsia"/>
          <w:b/>
          <w:bCs/>
          <w:color w:val="333333"/>
        </w:rPr>
        <w:t>全国新型冠状病毒感染疫情情况</w:t>
      </w:r>
      <w:bookmarkEnd w:id="0"/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(2023-08-03    中国疾病预防控制中心)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（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2023年7月）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一、全国新冠病毒感染重症和死亡病例报告情况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2023年7月1日-7月31日，全国31个省（自治区、直辖市）及新疆生产建设兵团报告新增重症病例455例、死亡病例65例（其中新冠病毒感染导致呼吸功能衰竭死亡病例0例、基础疾病合并新冠病毒感染死亡病例65例）。见图1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二、全国发热门诊（诊室）诊疗情况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全国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31个省（自治区、直辖市）及新疆生产建设兵团发热门诊（诊室）诊疗量从2023年7月1日的16.2万波动下降至7月31日的12.4万。见图2。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三、哨点医院监测情况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全国哨点医院流感样病例占门（急）诊就诊人数比例从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2023年第27周（7月3日-7月9日）的4.1%持续下降至第30周（7月24日-7月30日）的3.6%。见图3-1。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流感样病例新冠病毒阳性率从第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21周(5月22日-5月28日）的42.5%持续下降，第28周（7月10日-7月16日）下降至12.0%后开始略有上升，第30周（7月24日-7月30日）上升至13.4%。见图3-2。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四、本土病例病毒变异监测情况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2023年7月1日-7月31日，全国31个省（自治区、直辖市）及新疆生产建设兵团共报送9591例本土病例新冠病毒基因组有效序列，均为奥密克戎变异株，涵盖116个进化分支，主要流行株为XBB系列变异株，占比前三位的分别为XBB.1.9及其亚分支、XBB.1.16及其亚分支、XBB.1.22及其亚分支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根据采样日期，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XBB及其亚分支的占比逐渐增加，从2023年第27周（7月3日-7月9日）的96.3%，增长到第30周（7月24日-7月30日）的99.1%。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    摘引网址：https://www.chinacdc.cn/jkzt/crb/zl/szkb_11803/ 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333333"/>
        </w:rPr>
      </w:pPr>
      <w:bookmarkStart w:id="1" w:name="_Toc142308707"/>
      <w:r w:rsidRPr="00A81D8A">
        <w:rPr>
          <w:rFonts w:asciiTheme="minorEastAsia" w:eastAsiaTheme="minorEastAsia" w:hAnsiTheme="minorEastAsia" w:hint="eastAsia"/>
          <w:b/>
          <w:bCs/>
          <w:color w:val="333333"/>
        </w:rPr>
        <w:t>《猴痘防控方案》公布</w:t>
      </w:r>
      <w:bookmarkEnd w:id="1"/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(2023-07-31    人民网－人民日报)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本报北京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7月30日电  （记者申少铁）日前，国家疾控局会同国家卫生健康委印发《猴痘防控方案》（以下简称《方案》）。《方案》对猴痘防控工作坚持“预防为主、防治结合、精准防控、快速处置”原则，落实“早发现、早报告、早隔离、早治疗”措施，坚持发现一起、控制一起，及时阻断疫情传播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《方案》指出，人群对猴痘病毒普遍易感，接种过天花疫苗对猴痘病毒存在一定程度的交叉保护力。猴痘病毒主要经黏膜和破损皮肤侵入人体，主要通过直接接触病例的病变皮肤或黏膜传播，亦可通过接触被病毒污染的物品、长时间近距离吸入病例呼吸道飞沫传播，接触感染动物的呼吸道分泌物、病变渗出物、血液及其他体液，或被感染动物咬伤、抓伤感染传播。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《方案》规定，根据病例的不同情况分类实施医疗机构隔离治疗或居家隔离治疗。各地发现猴痘疑似病例和确诊病例后，应先及时转运至医疗机构进行隔离治疗，如病例临床症状明显好转，病变部位已结痂，可转为居家隔离治疗，直至皮疹结痂自然脱落，方可解除居家隔离。对病情较轻且具备居家隔离治疗条件的确诊病例，经医疗机构与疾控机构联合评估后，可直接采取居家隔离治疗。确诊病例居家隔离治疗期间，为保障家人健康和防止疫情传播，应单人单间居住，避免与家人有皮肤或黏膜直接接触，做好被污染物品的消毒，非必要不外出，确需外出时穿长衣长裤、佩戴医用外科口罩，避免前往人群聚集场所，避免与其他人有皮肤或黏膜直接接触。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《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人民日报 》（ 2023年07月31日 12 版）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摘引网址：http://health.people.com.cn/n1/2023/0731/c14739-40046956.html</w:t>
      </w:r>
    </w:p>
    <w:p w:rsidR="002A49B0" w:rsidRPr="00A81D8A" w:rsidRDefault="002A49B0" w:rsidP="00A81D8A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333333"/>
        </w:rPr>
      </w:pPr>
      <w:bookmarkStart w:id="2" w:name="_Toc142308708"/>
      <w:r w:rsidRPr="00A81D8A">
        <w:rPr>
          <w:rFonts w:asciiTheme="minorEastAsia" w:eastAsiaTheme="minorEastAsia" w:hAnsiTheme="minorEastAsia" w:hint="eastAsia"/>
          <w:b/>
          <w:bCs/>
          <w:color w:val="333333"/>
        </w:rPr>
        <w:t>我国推进慢阻肺病高危人群专项筛查</w:t>
      </w:r>
      <w:bookmarkEnd w:id="2"/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2023-07-31    新华网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 新华社北京7月30日电（记者沐铁城）慢阻肺病高危人群早期筛查与综合干预项目2023年度全国启动与培训会7月30日在北京召开。作为项目的负责人，中国工程院副院长王辰院士介绍，慢阻肺病对人民健康存在重大危害，全社会应提高对慢阻肺病的知晓率。相较其他慢病，慢阻肺病在“促防诊控治康”方面短板更为突出，因此国家拿出专项经费进行支持，这是在呼吸疾病领域首次设立的高危人群专项筛查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据悉，本次会议由国家卫生健康委医疗应急司指导，中日友好医院、国家呼吸医学中心主办。来自31个省区市及新疆生产建设兵团（不含港澳台）的项目办负责人及项目参与单位代表约150人参加了会议。会议同时面向全国各地的项目参与单位及工作人员直播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    2021年，财政部、国家卫生健康委首次将“慢阻肺病高危人群早期筛查与综合干预项目”新增为慢性非传染性疾病防治项目的工作任务之一。这是国家首次在慢性呼吸疾病的筛查和干预领域投入重大经费支持，具有公共卫生和社会意义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受国家卫生健康委委托，中日友好医院承担国家级项目管理办公室职责，负责推动项目总体实施。两年多来，中日友好医院与全国31个省区市及新疆生产建设兵团（不含港澳台）的项目办共同推动项目有效开展，在160个项目区县，累计开展问卷筛查120.61万人，并对筛出的慢阻肺病高危人群逐步开展干预随访，项目在各地落地生根，有效推动项目区县慢阻肺病防治能力提升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中日友好医院院长周军介绍，中日友好医院作为国家呼吸医学中心，围绕慢阻肺病“促防诊控治康”开展大量工作，在国家卫生健康委、财政部等支持下，先后牵头开展“幸福呼吸”项目、国债项目、高危筛查项目，累计覆盖全国近3亿人口。经过多年努力，三大项目中最为“年轻”的高危筛查项目在慢阻肺病早期筛查与综合干预方面已初见成效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国家卫生健康委医疗应急司司长郭燕红表示，项目切实提高了群众慢阻肺病知晓率，促进慢阻肺病早发现、早诊断、早治疗，已成为惠及全民的重要工程。同时希望项目参与单位能瞄准目标，规划明确，不断深入研究，提升各级医疗卫生机构慢阻肺病早期筛查和综合干预能力，确保项目有序开展，高质量地完成项目任务目标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摘引网址：http://health.people.com.cn/n1/2023/0731/c14739-40047153.html</w:t>
      </w:r>
    </w:p>
    <w:p w:rsidR="008D58E1" w:rsidRPr="00A81D8A" w:rsidRDefault="008D58E1" w:rsidP="00A81D8A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333333"/>
        </w:rPr>
      </w:pPr>
      <w:bookmarkStart w:id="3" w:name="_Toc142308709"/>
      <w:r w:rsidRPr="00A81D8A">
        <w:rPr>
          <w:rFonts w:asciiTheme="minorEastAsia" w:eastAsiaTheme="minorEastAsia" w:hAnsiTheme="minorEastAsia" w:hint="eastAsia"/>
          <w:b/>
          <w:bCs/>
          <w:color w:val="333333"/>
        </w:rPr>
        <w:t>国务院联防联控机制 印发近期重点人群新冠病毒疫苗接种工作方案</w:t>
      </w:r>
      <w:bookmarkEnd w:id="3"/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2023-08-02    人民网－人民日报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新华社北京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8月1日电  （记者顾天成）疫苗接种是防控新冠病毒感染疫情的重要手段。记者1日从国家疾控局获悉：为进一步做好2023年秋冬季新冠疫情应对准备，最大程度保护人民群众生命安全和身体健康，国务院联防联控机制综合组近日印发《近期重点人群新冠病毒疫苗接种工作方案》提出，对老年人等重点人群实施针对性新冠病毒疫苗接种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当前，新冠病毒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XBB变异株已成为我国本土疫情主要流行株。研究表明，XBB变异株具有较强的免疫逃逸能力，老年人群等重点人群感染XBB变异株后危害较大。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为此，方案明确，在新冠病毒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XBB变异株流行期间，重点是今年秋冬季，优先推荐接种含XBB变异株抗原成分的疫苗。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根据方案，此次接种工作的目标人群应同时符合以下两个条件：一是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60岁及以上老年人群或者18至59岁患有较严重基础疾病人群、免疫功能低下人群、感染高风险人群；二是已完成基础免疫或已感染新冠病毒人群。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在时间间隔方面，已完成基础免疫或已感染新冠病毒的目标人群，在最近一次接种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3至6个月后或最近一次感染6个月后（两种情况均发生的，以时间最近的一次为准），可接种1剂次含XBB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变异株抗原成分的疫苗。已接种含XBB变异株抗原成分疫苗的，现阶段不建议再接种此前印发的接种方案中可选择的其他种类疫苗。未完成基础免疫且未感染新冠病毒的人群，应先完成基础免疫接种。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《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="MS Gothic" w:hAnsi="MS Gothic" w:cs="MS Gothic" w:hint="eastAsia"/>
          <w:color w:val="333333"/>
          <w:sz w:val="21"/>
          <w:szCs w:val="21"/>
        </w:rPr>
        <w:t> </w:t>
      </w: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人民日报 》（ 2023年08月02日 14 版）</w:t>
      </w:r>
    </w:p>
    <w:p w:rsidR="00A81D8A" w:rsidRPr="00A81D8A" w:rsidRDefault="00A81D8A" w:rsidP="00A81D8A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81D8A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摘引网址：http://health.people.com.cn/n1/2023/0802/c14739-40048610.html</w:t>
      </w:r>
    </w:p>
    <w:p w:rsidR="00A81D8A" w:rsidRPr="00A81D8A" w:rsidRDefault="00A81D8A" w:rsidP="002A49B0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="黑体" w:eastAsia="黑体"/>
          <w:color w:val="000000" w:themeColor="text1"/>
        </w:rPr>
      </w:pPr>
    </w:p>
    <w:sectPr w:rsidR="00A81D8A" w:rsidRPr="00A81D8A" w:rsidSect="00D93881">
      <w:footerReference w:type="default" r:id="rId7"/>
      <w:pgSz w:w="11906" w:h="16838" w:code="9"/>
      <w:pgMar w:top="1531" w:right="1361" w:bottom="153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381" w:rsidRDefault="00374381" w:rsidP="003C6FFE">
      <w:r>
        <w:separator/>
      </w:r>
    </w:p>
  </w:endnote>
  <w:endnote w:type="continuationSeparator" w:id="1">
    <w:p w:rsidR="00374381" w:rsidRDefault="00374381" w:rsidP="003C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1470"/>
      <w:docPartObj>
        <w:docPartGallery w:val="Page Numbers (Bottom of Page)"/>
        <w:docPartUnique/>
      </w:docPartObj>
    </w:sdtPr>
    <w:sdtContent>
      <w:p w:rsidR="002F2290" w:rsidRDefault="00060708" w:rsidP="002F2290">
        <w:pPr>
          <w:pStyle w:val="a3"/>
          <w:jc w:val="center"/>
        </w:pPr>
        <w:r>
          <w:fldChar w:fldCharType="begin"/>
        </w:r>
        <w:r w:rsidR="00726786">
          <w:instrText xml:space="preserve"> PAGE   \* MERGEFORMAT </w:instrText>
        </w:r>
        <w:r>
          <w:fldChar w:fldCharType="separate"/>
        </w:r>
        <w:r w:rsidR="001E789C" w:rsidRPr="001E789C">
          <w:rPr>
            <w:noProof/>
            <w:lang w:val="zh-CN"/>
          </w:rPr>
          <w:t>1</w:t>
        </w:r>
        <w:r>
          <w:fldChar w:fldCharType="end"/>
        </w:r>
      </w:p>
    </w:sdtContent>
  </w:sdt>
  <w:p w:rsidR="002F2290" w:rsidRDefault="003743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381" w:rsidRDefault="00374381" w:rsidP="003C6FFE">
      <w:r>
        <w:separator/>
      </w:r>
    </w:p>
  </w:footnote>
  <w:footnote w:type="continuationSeparator" w:id="1">
    <w:p w:rsidR="00374381" w:rsidRDefault="00374381" w:rsidP="003C6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786"/>
    <w:rsid w:val="00025DFB"/>
    <w:rsid w:val="000327A7"/>
    <w:rsid w:val="00037C23"/>
    <w:rsid w:val="00060708"/>
    <w:rsid w:val="00087B70"/>
    <w:rsid w:val="00095C88"/>
    <w:rsid w:val="000A2242"/>
    <w:rsid w:val="000C2BC9"/>
    <w:rsid w:val="000E15D1"/>
    <w:rsid w:val="00100759"/>
    <w:rsid w:val="00110C99"/>
    <w:rsid w:val="00113C81"/>
    <w:rsid w:val="00117C54"/>
    <w:rsid w:val="001428DD"/>
    <w:rsid w:val="001448B3"/>
    <w:rsid w:val="0015344F"/>
    <w:rsid w:val="00160977"/>
    <w:rsid w:val="00177A92"/>
    <w:rsid w:val="001A11A0"/>
    <w:rsid w:val="001B3B90"/>
    <w:rsid w:val="001C19E3"/>
    <w:rsid w:val="001D64E6"/>
    <w:rsid w:val="001E6BD4"/>
    <w:rsid w:val="001E789C"/>
    <w:rsid w:val="001F7D14"/>
    <w:rsid w:val="002270A5"/>
    <w:rsid w:val="00251D95"/>
    <w:rsid w:val="00253E7F"/>
    <w:rsid w:val="00254276"/>
    <w:rsid w:val="00257323"/>
    <w:rsid w:val="002578F8"/>
    <w:rsid w:val="002769C3"/>
    <w:rsid w:val="002A0A43"/>
    <w:rsid w:val="002A284F"/>
    <w:rsid w:val="002A49B0"/>
    <w:rsid w:val="002B2B0A"/>
    <w:rsid w:val="002C161A"/>
    <w:rsid w:val="002C228E"/>
    <w:rsid w:val="002E5E98"/>
    <w:rsid w:val="002F1E9A"/>
    <w:rsid w:val="00361836"/>
    <w:rsid w:val="00374381"/>
    <w:rsid w:val="00381CAF"/>
    <w:rsid w:val="00386827"/>
    <w:rsid w:val="00396F30"/>
    <w:rsid w:val="003A2C3D"/>
    <w:rsid w:val="003A3475"/>
    <w:rsid w:val="003C6FFE"/>
    <w:rsid w:val="003F6543"/>
    <w:rsid w:val="00420B43"/>
    <w:rsid w:val="0043442B"/>
    <w:rsid w:val="00450B98"/>
    <w:rsid w:val="00457831"/>
    <w:rsid w:val="004835EC"/>
    <w:rsid w:val="0049345A"/>
    <w:rsid w:val="004B465C"/>
    <w:rsid w:val="004B7CC3"/>
    <w:rsid w:val="004D12A3"/>
    <w:rsid w:val="004E19D7"/>
    <w:rsid w:val="00504C27"/>
    <w:rsid w:val="00542B65"/>
    <w:rsid w:val="005650E9"/>
    <w:rsid w:val="005963E2"/>
    <w:rsid w:val="00596768"/>
    <w:rsid w:val="005C5929"/>
    <w:rsid w:val="005D4871"/>
    <w:rsid w:val="005F0E31"/>
    <w:rsid w:val="005F2015"/>
    <w:rsid w:val="005F2E0F"/>
    <w:rsid w:val="005F641C"/>
    <w:rsid w:val="0060638A"/>
    <w:rsid w:val="00657ECB"/>
    <w:rsid w:val="00660071"/>
    <w:rsid w:val="00661A98"/>
    <w:rsid w:val="0067503F"/>
    <w:rsid w:val="006B3BD9"/>
    <w:rsid w:val="006B7438"/>
    <w:rsid w:val="006B7568"/>
    <w:rsid w:val="006B7D3C"/>
    <w:rsid w:val="006C7AB3"/>
    <w:rsid w:val="006E7F6B"/>
    <w:rsid w:val="007179D6"/>
    <w:rsid w:val="00726786"/>
    <w:rsid w:val="00731DA1"/>
    <w:rsid w:val="00760098"/>
    <w:rsid w:val="00765697"/>
    <w:rsid w:val="00765808"/>
    <w:rsid w:val="0077189D"/>
    <w:rsid w:val="00785BE5"/>
    <w:rsid w:val="007B248D"/>
    <w:rsid w:val="007B4BC9"/>
    <w:rsid w:val="007C5DFF"/>
    <w:rsid w:val="007E397E"/>
    <w:rsid w:val="00815E71"/>
    <w:rsid w:val="008B1392"/>
    <w:rsid w:val="008D58E1"/>
    <w:rsid w:val="008D6947"/>
    <w:rsid w:val="008F6471"/>
    <w:rsid w:val="009116B1"/>
    <w:rsid w:val="009218F4"/>
    <w:rsid w:val="00924330"/>
    <w:rsid w:val="00927108"/>
    <w:rsid w:val="00935F62"/>
    <w:rsid w:val="009441E5"/>
    <w:rsid w:val="009470C4"/>
    <w:rsid w:val="009573A7"/>
    <w:rsid w:val="00987BE4"/>
    <w:rsid w:val="009964C3"/>
    <w:rsid w:val="009A58E3"/>
    <w:rsid w:val="009B4342"/>
    <w:rsid w:val="009B55F1"/>
    <w:rsid w:val="009D2E89"/>
    <w:rsid w:val="009D3FE9"/>
    <w:rsid w:val="009E5118"/>
    <w:rsid w:val="00A03BD4"/>
    <w:rsid w:val="00A11314"/>
    <w:rsid w:val="00A22B30"/>
    <w:rsid w:val="00A242C9"/>
    <w:rsid w:val="00A37B02"/>
    <w:rsid w:val="00A47378"/>
    <w:rsid w:val="00A52526"/>
    <w:rsid w:val="00A601DC"/>
    <w:rsid w:val="00A81D8A"/>
    <w:rsid w:val="00A9187A"/>
    <w:rsid w:val="00B250B4"/>
    <w:rsid w:val="00B43769"/>
    <w:rsid w:val="00B542A4"/>
    <w:rsid w:val="00B85657"/>
    <w:rsid w:val="00B95810"/>
    <w:rsid w:val="00B9703D"/>
    <w:rsid w:val="00BB7308"/>
    <w:rsid w:val="00BD3772"/>
    <w:rsid w:val="00BD3F55"/>
    <w:rsid w:val="00BE177B"/>
    <w:rsid w:val="00BE6B56"/>
    <w:rsid w:val="00BF5C4B"/>
    <w:rsid w:val="00C179B1"/>
    <w:rsid w:val="00C500D7"/>
    <w:rsid w:val="00C51691"/>
    <w:rsid w:val="00C56048"/>
    <w:rsid w:val="00C57CE1"/>
    <w:rsid w:val="00C83C16"/>
    <w:rsid w:val="00C97D29"/>
    <w:rsid w:val="00CA5296"/>
    <w:rsid w:val="00CB30D5"/>
    <w:rsid w:val="00CC1A67"/>
    <w:rsid w:val="00CC2A87"/>
    <w:rsid w:val="00CF245C"/>
    <w:rsid w:val="00D138F4"/>
    <w:rsid w:val="00D23AED"/>
    <w:rsid w:val="00D26E66"/>
    <w:rsid w:val="00D45D06"/>
    <w:rsid w:val="00D52387"/>
    <w:rsid w:val="00D5385B"/>
    <w:rsid w:val="00D641D2"/>
    <w:rsid w:val="00D9250C"/>
    <w:rsid w:val="00D9480C"/>
    <w:rsid w:val="00DA03DE"/>
    <w:rsid w:val="00DD6040"/>
    <w:rsid w:val="00E01439"/>
    <w:rsid w:val="00E0302F"/>
    <w:rsid w:val="00E1158F"/>
    <w:rsid w:val="00E15033"/>
    <w:rsid w:val="00E2628A"/>
    <w:rsid w:val="00E76545"/>
    <w:rsid w:val="00EA22B1"/>
    <w:rsid w:val="00EA69C8"/>
    <w:rsid w:val="00ED6611"/>
    <w:rsid w:val="00EE11F4"/>
    <w:rsid w:val="00EF3FA9"/>
    <w:rsid w:val="00EF4E5C"/>
    <w:rsid w:val="00EF6B08"/>
    <w:rsid w:val="00F0006C"/>
    <w:rsid w:val="00F1256C"/>
    <w:rsid w:val="00F15C1D"/>
    <w:rsid w:val="00F43416"/>
    <w:rsid w:val="00F55AF7"/>
    <w:rsid w:val="00FB6F99"/>
    <w:rsid w:val="00FE1C88"/>
    <w:rsid w:val="00FF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86"/>
    <w:pPr>
      <w:widowControl w:val="0"/>
      <w:jc w:val="both"/>
    </w:pPr>
    <w:rPr>
      <w:rFonts w:eastAsiaTheme="minorEastAsia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26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19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4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6786"/>
    <w:rPr>
      <w:rFonts w:eastAsiaTheme="minorEastAsia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72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6786"/>
    <w:rPr>
      <w:rFonts w:eastAsiaTheme="minorEastAsia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D26E66"/>
    <w:pPr>
      <w:tabs>
        <w:tab w:val="right" w:leader="dot" w:pos="8834"/>
      </w:tabs>
      <w:adjustRightInd w:val="0"/>
      <w:snapToGrid w:val="0"/>
      <w:spacing w:line="360" w:lineRule="auto"/>
      <w:jc w:val="left"/>
    </w:pPr>
    <w:rPr>
      <w:rFonts w:ascii="宋体" w:eastAsia="宋体" w:hAnsi="宋体"/>
      <w:b/>
      <w:color w:val="000000" w:themeColor="text1"/>
      <w:sz w:val="24"/>
      <w:szCs w:val="24"/>
      <w:shd w:val="clear" w:color="auto" w:fill="FFFFFF" w:themeFill="background1"/>
    </w:rPr>
  </w:style>
  <w:style w:type="character" w:styleId="a4">
    <w:name w:val="Hyperlink"/>
    <w:basedOn w:val="a0"/>
    <w:uiPriority w:val="99"/>
    <w:unhideWhenUsed/>
    <w:rsid w:val="0072678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5F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F641C"/>
    <w:rPr>
      <w:rFonts w:eastAsiaTheme="minorEastAsia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5F641C"/>
    <w:rPr>
      <w:rFonts w:eastAsiaTheme="minorEastAsia"/>
      <w:b/>
      <w:bCs/>
      <w:szCs w:val="32"/>
    </w:rPr>
  </w:style>
  <w:style w:type="paragraph" w:styleId="30">
    <w:name w:val="toc 3"/>
    <w:basedOn w:val="a"/>
    <w:next w:val="a"/>
    <w:autoRedefine/>
    <w:uiPriority w:val="39"/>
    <w:unhideWhenUsed/>
    <w:rsid w:val="005F0E31"/>
    <w:pPr>
      <w:tabs>
        <w:tab w:val="right" w:leader="dot" w:pos="8834"/>
      </w:tabs>
      <w:ind w:leftChars="400" w:left="840"/>
    </w:pPr>
    <w:rPr>
      <w:rFonts w:asciiTheme="minorEastAsia" w:hAnsiTheme="minorEastAsia" w:cs="Times New Roman"/>
      <w:b/>
      <w:noProof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D3FE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0C2B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1C19E3"/>
    <w:rPr>
      <w:rFonts w:asciiTheme="majorHAnsi" w:eastAsiaTheme="majorEastAsia" w:hAnsiTheme="majorHAnsi" w:cstheme="majorBidi"/>
      <w:b/>
      <w:bCs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9821-0643-491D-BBDC-2DB63843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551</Words>
  <Characters>3145</Characters>
  <Application>Microsoft Office Word</Application>
  <DocSecurity>0</DocSecurity>
  <Lines>26</Lines>
  <Paragraphs>7</Paragraphs>
  <ScaleCrop>false</ScaleCrop>
  <Company>Microsoft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2023-03-02T02:30:00Z</cp:lastPrinted>
  <dcterms:created xsi:type="dcterms:W3CDTF">2023-08-01T01:41:00Z</dcterms:created>
  <dcterms:modified xsi:type="dcterms:W3CDTF">2023-10-08T01:13:00Z</dcterms:modified>
</cp:coreProperties>
</file>