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FE14F5" w:rsidP="00726786">
      <w:pPr>
        <w:adjustRightInd w:val="0"/>
        <w:snapToGrid w:val="0"/>
        <w:spacing w:line="360" w:lineRule="auto"/>
        <w:jc w:val="left"/>
        <w:rPr>
          <w:rFonts w:asciiTheme="minorEastAsia" w:hAnsiTheme="minorEastAsia"/>
          <w:color w:val="000000" w:themeColor="text1"/>
          <w:sz w:val="24"/>
          <w:szCs w:val="24"/>
        </w:rPr>
      </w:pPr>
      <w:r w:rsidRPr="00FE14F5">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981015">
        <w:rPr>
          <w:rFonts w:asciiTheme="minorEastAsia" w:hAnsiTheme="minorEastAsia" w:hint="eastAsia"/>
          <w:color w:val="000000" w:themeColor="text1"/>
          <w:sz w:val="24"/>
          <w:szCs w:val="24"/>
        </w:rPr>
        <w:t>3</w:t>
      </w:r>
      <w:r w:rsidR="00054B35">
        <w:rPr>
          <w:rFonts w:asciiTheme="minorEastAsia" w:hAnsiTheme="minorEastAsia" w:hint="eastAsia"/>
          <w:color w:val="000000" w:themeColor="text1"/>
          <w:sz w:val="24"/>
          <w:szCs w:val="24"/>
        </w:rPr>
        <w:t>2</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346913">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月</w:t>
      </w:r>
      <w:r w:rsidR="00272577">
        <w:rPr>
          <w:rFonts w:asciiTheme="minorEastAsia" w:hAnsiTheme="minorEastAsia" w:hint="eastAsia"/>
          <w:color w:val="000000" w:themeColor="text1"/>
          <w:sz w:val="24"/>
          <w:szCs w:val="24"/>
        </w:rPr>
        <w:t>21</w:t>
      </w:r>
      <w:r w:rsidR="00726786" w:rsidRPr="00C56048">
        <w:rPr>
          <w:rFonts w:asciiTheme="minorEastAsia" w:hAnsiTheme="minorEastAsia" w:hint="eastAsia"/>
          <w:color w:val="000000" w:themeColor="text1"/>
          <w:sz w:val="24"/>
          <w:szCs w:val="24"/>
        </w:rPr>
        <w:t>日-</w:t>
      </w:r>
      <w:r w:rsidR="00A81D8A">
        <w:rPr>
          <w:rFonts w:asciiTheme="minorEastAsia" w:hAnsiTheme="minorEastAsia" w:hint="eastAsia"/>
          <w:color w:val="000000" w:themeColor="text1"/>
          <w:sz w:val="24"/>
          <w:szCs w:val="24"/>
        </w:rPr>
        <w:t>8</w:t>
      </w:r>
      <w:r w:rsidR="00726786" w:rsidRPr="00C56048">
        <w:rPr>
          <w:rFonts w:asciiTheme="minorEastAsia" w:hAnsiTheme="minorEastAsia" w:hint="eastAsia"/>
          <w:color w:val="000000" w:themeColor="text1"/>
          <w:sz w:val="24"/>
          <w:szCs w:val="24"/>
        </w:rPr>
        <w:t>月</w:t>
      </w:r>
      <w:r w:rsidR="00272577">
        <w:rPr>
          <w:rFonts w:asciiTheme="minorEastAsia" w:hAnsiTheme="minorEastAsia" w:hint="eastAsia"/>
          <w:color w:val="000000" w:themeColor="text1"/>
          <w:sz w:val="24"/>
          <w:szCs w:val="24"/>
        </w:rPr>
        <w:t>27</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D3049C" w:rsidRDefault="00FE14F5">
      <w:pPr>
        <w:pStyle w:val="10"/>
        <w:rPr>
          <w:rFonts w:asciiTheme="minorHAnsi" w:eastAsiaTheme="minorEastAsia" w:hAnsiTheme="minorHAnsi"/>
          <w:b w:val="0"/>
          <w:noProof/>
          <w:color w:val="auto"/>
          <w:sz w:val="21"/>
          <w:szCs w:val="22"/>
          <w:shd w:val="clear" w:color="auto" w:fill="auto"/>
        </w:rPr>
      </w:pPr>
      <w:r w:rsidRPr="00FE14F5">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FE14F5">
        <w:rPr>
          <w:rFonts w:hAnsiTheme="minorHAnsi"/>
        </w:rPr>
        <w:fldChar w:fldCharType="separate"/>
      </w:r>
      <w:hyperlink w:anchor="_Toc144107227" w:history="1">
        <w:r w:rsidR="00D3049C" w:rsidRPr="00A60DF9">
          <w:rPr>
            <w:rStyle w:val="a4"/>
            <w:rFonts w:ascii="微软雅黑" w:eastAsia="微软雅黑" w:hAnsi="微软雅黑" w:cs="宋体" w:hint="eastAsia"/>
            <w:noProof/>
            <w:kern w:val="0"/>
          </w:rPr>
          <w:t>新冠病毒变异株</w:t>
        </w:r>
        <w:r w:rsidR="00D3049C" w:rsidRPr="00A60DF9">
          <w:rPr>
            <w:rStyle w:val="a4"/>
            <w:rFonts w:ascii="微软雅黑" w:eastAsia="微软雅黑" w:hAnsi="微软雅黑" w:cs="宋体"/>
            <w:noProof/>
            <w:kern w:val="0"/>
          </w:rPr>
          <w:t>EG.5</w:t>
        </w:r>
        <w:r w:rsidR="00D3049C" w:rsidRPr="00A60DF9">
          <w:rPr>
            <w:rStyle w:val="a4"/>
            <w:rFonts w:ascii="微软雅黑" w:eastAsia="微软雅黑" w:hAnsi="微软雅黑" w:cs="宋体" w:hint="eastAsia"/>
            <w:noProof/>
            <w:kern w:val="0"/>
          </w:rPr>
          <w:t>形成优势流行</w:t>
        </w:r>
        <w:r w:rsidR="00D3049C">
          <w:rPr>
            <w:noProof/>
            <w:webHidden/>
          </w:rPr>
          <w:tab/>
        </w:r>
        <w:r>
          <w:rPr>
            <w:noProof/>
            <w:webHidden/>
          </w:rPr>
          <w:fldChar w:fldCharType="begin"/>
        </w:r>
        <w:r w:rsidR="00D3049C">
          <w:rPr>
            <w:noProof/>
            <w:webHidden/>
          </w:rPr>
          <w:instrText xml:space="preserve"> PAGEREF _Toc144107227 \h </w:instrText>
        </w:r>
        <w:r>
          <w:rPr>
            <w:noProof/>
            <w:webHidden/>
          </w:rPr>
        </w:r>
        <w:r>
          <w:rPr>
            <w:noProof/>
            <w:webHidden/>
          </w:rPr>
          <w:fldChar w:fldCharType="separate"/>
        </w:r>
        <w:r w:rsidR="00D3049C">
          <w:rPr>
            <w:noProof/>
            <w:webHidden/>
          </w:rPr>
          <w:t>1</w:t>
        </w:r>
        <w:r>
          <w:rPr>
            <w:noProof/>
            <w:webHidden/>
          </w:rPr>
          <w:fldChar w:fldCharType="end"/>
        </w:r>
      </w:hyperlink>
    </w:p>
    <w:p w:rsidR="00D3049C" w:rsidRDefault="00FE14F5">
      <w:pPr>
        <w:pStyle w:val="10"/>
        <w:rPr>
          <w:rFonts w:asciiTheme="minorHAnsi" w:eastAsiaTheme="minorEastAsia" w:hAnsiTheme="minorHAnsi"/>
          <w:b w:val="0"/>
          <w:noProof/>
          <w:color w:val="auto"/>
          <w:sz w:val="21"/>
          <w:szCs w:val="22"/>
          <w:shd w:val="clear" w:color="auto" w:fill="auto"/>
        </w:rPr>
      </w:pPr>
      <w:hyperlink w:anchor="_Toc144107228" w:history="1">
        <w:r w:rsidR="00D3049C" w:rsidRPr="00A60DF9">
          <w:rPr>
            <w:rStyle w:val="a4"/>
            <w:rFonts w:ascii="微软雅黑" w:eastAsia="微软雅黑" w:hAnsi="微软雅黑" w:hint="eastAsia"/>
            <w:bCs/>
            <w:noProof/>
          </w:rPr>
          <w:t>防止猴痘疫情传入我国！海关总署发布最新公告</w:t>
        </w:r>
        <w:r w:rsidR="00D3049C">
          <w:rPr>
            <w:noProof/>
            <w:webHidden/>
          </w:rPr>
          <w:tab/>
        </w:r>
        <w:r>
          <w:rPr>
            <w:noProof/>
            <w:webHidden/>
          </w:rPr>
          <w:fldChar w:fldCharType="begin"/>
        </w:r>
        <w:r w:rsidR="00D3049C">
          <w:rPr>
            <w:noProof/>
            <w:webHidden/>
          </w:rPr>
          <w:instrText xml:space="preserve"> PAGEREF _Toc144107228 \h </w:instrText>
        </w:r>
        <w:r>
          <w:rPr>
            <w:noProof/>
            <w:webHidden/>
          </w:rPr>
        </w:r>
        <w:r>
          <w:rPr>
            <w:noProof/>
            <w:webHidden/>
          </w:rPr>
          <w:fldChar w:fldCharType="separate"/>
        </w:r>
        <w:r w:rsidR="00D3049C">
          <w:rPr>
            <w:noProof/>
            <w:webHidden/>
          </w:rPr>
          <w:t>1</w:t>
        </w:r>
        <w:r>
          <w:rPr>
            <w:noProof/>
            <w:webHidden/>
          </w:rPr>
          <w:fldChar w:fldCharType="end"/>
        </w:r>
      </w:hyperlink>
    </w:p>
    <w:p w:rsidR="00D3049C" w:rsidRDefault="00FE14F5">
      <w:pPr>
        <w:pStyle w:val="10"/>
        <w:rPr>
          <w:rFonts w:asciiTheme="minorHAnsi" w:eastAsiaTheme="minorEastAsia" w:hAnsiTheme="minorHAnsi"/>
          <w:b w:val="0"/>
          <w:noProof/>
          <w:color w:val="auto"/>
          <w:sz w:val="21"/>
          <w:szCs w:val="22"/>
          <w:shd w:val="clear" w:color="auto" w:fill="auto"/>
        </w:rPr>
      </w:pPr>
      <w:hyperlink w:anchor="_Toc144107229" w:history="1">
        <w:r w:rsidR="00D3049C" w:rsidRPr="00A60DF9">
          <w:rPr>
            <w:rStyle w:val="a4"/>
            <w:rFonts w:ascii="微软雅黑" w:eastAsia="微软雅黑" w:hAnsi="微软雅黑" w:hint="eastAsia"/>
            <w:bCs/>
            <w:noProof/>
          </w:rPr>
          <w:t>阿斯巴甜还能吃吗？专家表示，不应该脱离剂量来谈致癌问题</w:t>
        </w:r>
        <w:r w:rsidR="00D3049C">
          <w:rPr>
            <w:noProof/>
            <w:webHidden/>
          </w:rPr>
          <w:tab/>
        </w:r>
        <w:r>
          <w:rPr>
            <w:noProof/>
            <w:webHidden/>
          </w:rPr>
          <w:fldChar w:fldCharType="begin"/>
        </w:r>
        <w:r w:rsidR="00D3049C">
          <w:rPr>
            <w:noProof/>
            <w:webHidden/>
          </w:rPr>
          <w:instrText xml:space="preserve"> PAGEREF _Toc144107229 \h </w:instrText>
        </w:r>
        <w:r>
          <w:rPr>
            <w:noProof/>
            <w:webHidden/>
          </w:rPr>
        </w:r>
        <w:r>
          <w:rPr>
            <w:noProof/>
            <w:webHidden/>
          </w:rPr>
          <w:fldChar w:fldCharType="separate"/>
        </w:r>
        <w:r w:rsidR="00D3049C">
          <w:rPr>
            <w:noProof/>
            <w:webHidden/>
          </w:rPr>
          <w:t>2</w:t>
        </w:r>
        <w:r>
          <w:rPr>
            <w:noProof/>
            <w:webHidden/>
          </w:rPr>
          <w:fldChar w:fldCharType="end"/>
        </w:r>
      </w:hyperlink>
    </w:p>
    <w:p w:rsidR="00A81D8A" w:rsidRDefault="00FE14F5" w:rsidP="00A81D8A">
      <w:pPr>
        <w:pStyle w:val="a7"/>
        <w:spacing w:before="0" w:beforeAutospacing="0" w:after="0" w:afterAutospacing="0"/>
        <w:outlineLvl w:val="0"/>
        <w:rPr>
          <w:rFonts w:ascii="黑体" w:eastAsia="黑体"/>
          <w:color w:val="000000" w:themeColor="text1"/>
        </w:rPr>
      </w:pPr>
      <w:r w:rsidRPr="001C19E3">
        <w:rPr>
          <w:rFonts w:ascii="黑体" w:eastAsia="黑体"/>
          <w:color w:val="000000" w:themeColor="text1"/>
        </w:rPr>
        <w:fldChar w:fldCharType="end"/>
      </w:r>
    </w:p>
    <w:p w:rsidR="00272577" w:rsidRPr="00272577" w:rsidRDefault="00272577" w:rsidP="00D3049C">
      <w:pPr>
        <w:pStyle w:val="1"/>
        <w:adjustRightInd w:val="0"/>
        <w:snapToGrid w:val="0"/>
        <w:spacing w:line="360" w:lineRule="auto"/>
        <w:rPr>
          <w:rFonts w:ascii="微软雅黑" w:eastAsia="微软雅黑" w:hAnsi="微软雅黑" w:cs="宋体"/>
          <w:color w:val="333333"/>
          <w:kern w:val="0"/>
          <w:sz w:val="24"/>
          <w:szCs w:val="24"/>
        </w:rPr>
      </w:pPr>
      <w:bookmarkStart w:id="0" w:name="_Toc144107227"/>
      <w:r w:rsidRPr="00272577">
        <w:rPr>
          <w:rFonts w:ascii="微软雅黑" w:eastAsia="微软雅黑" w:hAnsi="微软雅黑" w:cs="宋体" w:hint="eastAsia"/>
          <w:color w:val="333333"/>
          <w:kern w:val="0"/>
          <w:sz w:val="24"/>
          <w:szCs w:val="24"/>
        </w:rPr>
        <w:t>新冠病毒变异株EG.5形成优势流行</w:t>
      </w:r>
      <w:bookmarkEnd w:id="0"/>
    </w:p>
    <w:p w:rsidR="00272577" w:rsidRPr="00272577" w:rsidRDefault="00272577" w:rsidP="00D3049C">
      <w:pPr>
        <w:widowControl/>
        <w:adjustRightInd w:val="0"/>
        <w:snapToGrid w:val="0"/>
        <w:spacing w:line="360" w:lineRule="auto"/>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Cs w:val="21"/>
        </w:rPr>
        <w:t>(</w:t>
      </w:r>
      <w:r w:rsidRPr="00272577">
        <w:rPr>
          <w:rFonts w:ascii="微软雅黑" w:eastAsia="微软雅黑" w:hAnsi="微软雅黑" w:cs="宋体" w:hint="eastAsia"/>
          <w:color w:val="333333"/>
          <w:kern w:val="0"/>
          <w:szCs w:val="21"/>
        </w:rPr>
        <w:t>2023-08-21    健康报</w:t>
      </w:r>
      <w:r>
        <w:rPr>
          <w:rFonts w:ascii="微软雅黑" w:eastAsia="微软雅黑" w:hAnsi="微软雅黑" w:cs="宋体" w:hint="eastAsia"/>
          <w:color w:val="333333"/>
          <w:kern w:val="0"/>
          <w:szCs w:val="21"/>
        </w:rPr>
        <w:t>)</w:t>
      </w:r>
    </w:p>
    <w:p w:rsidR="00272577" w:rsidRPr="00272577" w:rsidRDefault="00272577" w:rsidP="00D3049C">
      <w:pPr>
        <w:widowControl/>
        <w:adjustRightInd w:val="0"/>
        <w:snapToGrid w:val="0"/>
        <w:spacing w:line="360" w:lineRule="auto"/>
        <w:jc w:val="left"/>
        <w:rPr>
          <w:rFonts w:ascii="微软雅黑" w:eastAsia="微软雅黑" w:hAnsi="微软雅黑" w:cs="宋体"/>
          <w:color w:val="333333"/>
          <w:kern w:val="0"/>
          <w:sz w:val="24"/>
          <w:szCs w:val="24"/>
        </w:rPr>
      </w:pPr>
      <w:r w:rsidRPr="00272577">
        <w:rPr>
          <w:rFonts w:ascii="宋体" w:eastAsia="宋体" w:hAnsi="宋体" w:cs="宋体" w:hint="eastAsia"/>
          <w:color w:val="333333"/>
          <w:kern w:val="0"/>
          <w:szCs w:val="21"/>
        </w:rPr>
        <w:t> </w:t>
      </w:r>
      <w:r w:rsidRPr="00272577">
        <w:rPr>
          <w:rFonts w:ascii="Arial" w:eastAsia="微软雅黑" w:hAnsi="Arial" w:cs="Arial"/>
          <w:color w:val="333333"/>
          <w:kern w:val="0"/>
          <w:szCs w:val="21"/>
        </w:rPr>
        <w:t> </w:t>
      </w:r>
      <w:r w:rsidRPr="00272577">
        <w:rPr>
          <w:rFonts w:ascii="Arial" w:eastAsia="微软雅黑" w:hAnsi="Arial" w:cs="Arial"/>
          <w:color w:val="333333"/>
          <w:kern w:val="0"/>
          <w:szCs w:val="21"/>
        </w:rPr>
        <w:t> </w:t>
      </w:r>
      <w:r w:rsidRPr="00272577">
        <w:rPr>
          <w:rFonts w:ascii="宋体" w:eastAsia="宋体" w:hAnsi="宋体" w:cs="宋体" w:hint="eastAsia"/>
          <w:color w:val="333333"/>
          <w:kern w:val="0"/>
          <w:szCs w:val="21"/>
        </w:rPr>
        <w:t>本报讯</w:t>
      </w:r>
      <w:r w:rsidRPr="00272577">
        <w:rPr>
          <w:rFonts w:ascii="Arial" w:eastAsia="微软雅黑" w:hAnsi="Arial" w:cs="Arial"/>
          <w:color w:val="333333"/>
          <w:kern w:val="0"/>
          <w:szCs w:val="21"/>
        </w:rPr>
        <w:t> </w:t>
      </w:r>
      <w:r w:rsidRPr="00272577">
        <w:rPr>
          <w:rFonts w:ascii="宋体" w:eastAsia="宋体" w:hAnsi="宋体" w:cs="宋体" w:hint="eastAsia"/>
          <w:color w:val="333333"/>
          <w:kern w:val="0"/>
          <w:szCs w:val="21"/>
        </w:rPr>
        <w:t>（记者张磊）</w:t>
      </w:r>
      <w:r w:rsidRPr="00272577">
        <w:rPr>
          <w:rFonts w:ascii="Arial" w:eastAsia="微软雅黑" w:hAnsi="Arial" w:cs="Arial"/>
          <w:color w:val="333333"/>
          <w:kern w:val="0"/>
          <w:szCs w:val="21"/>
        </w:rPr>
        <w:t>8</w:t>
      </w:r>
      <w:r w:rsidRPr="00272577">
        <w:rPr>
          <w:rFonts w:ascii="宋体" w:eastAsia="宋体" w:hAnsi="宋体" w:cs="宋体" w:hint="eastAsia"/>
          <w:color w:val="333333"/>
          <w:kern w:val="0"/>
          <w:szCs w:val="21"/>
        </w:rPr>
        <w:t>月</w:t>
      </w:r>
      <w:r w:rsidRPr="00272577">
        <w:rPr>
          <w:rFonts w:ascii="Arial" w:eastAsia="微软雅黑" w:hAnsi="Arial" w:cs="Arial"/>
          <w:color w:val="333333"/>
          <w:kern w:val="0"/>
          <w:szCs w:val="21"/>
        </w:rPr>
        <w:t>19</w:t>
      </w:r>
      <w:r w:rsidRPr="00272577">
        <w:rPr>
          <w:rFonts w:ascii="宋体" w:eastAsia="宋体" w:hAnsi="宋体" w:cs="宋体" w:hint="eastAsia"/>
          <w:color w:val="333333"/>
          <w:kern w:val="0"/>
          <w:szCs w:val="21"/>
        </w:rPr>
        <w:t>日，国家疾控局发布《关于新冠病毒</w:t>
      </w:r>
      <w:r w:rsidRPr="00272577">
        <w:rPr>
          <w:rFonts w:ascii="Arial" w:eastAsia="微软雅黑" w:hAnsi="Arial" w:cs="Arial"/>
          <w:color w:val="333333"/>
          <w:kern w:val="0"/>
          <w:szCs w:val="21"/>
        </w:rPr>
        <w:t>EG.5</w:t>
      </w:r>
      <w:r w:rsidRPr="00272577">
        <w:rPr>
          <w:rFonts w:ascii="宋体" w:eastAsia="宋体" w:hAnsi="宋体" w:cs="宋体" w:hint="eastAsia"/>
          <w:color w:val="333333"/>
          <w:kern w:val="0"/>
          <w:szCs w:val="21"/>
        </w:rPr>
        <w:t>变异株相关科普问答》，称我国今年</w:t>
      </w:r>
      <w:r w:rsidRPr="00272577">
        <w:rPr>
          <w:rFonts w:ascii="Arial" w:eastAsia="微软雅黑" w:hAnsi="Arial" w:cs="Arial"/>
          <w:color w:val="333333"/>
          <w:kern w:val="0"/>
          <w:szCs w:val="21"/>
        </w:rPr>
        <w:t>4—6</w:t>
      </w:r>
      <w:r w:rsidRPr="00272577">
        <w:rPr>
          <w:rFonts w:ascii="宋体" w:eastAsia="宋体" w:hAnsi="宋体" w:cs="宋体" w:hint="eastAsia"/>
          <w:color w:val="333333"/>
          <w:kern w:val="0"/>
          <w:szCs w:val="21"/>
        </w:rPr>
        <w:t>月经历了奥密克戎</w:t>
      </w:r>
      <w:r w:rsidRPr="00272577">
        <w:rPr>
          <w:rFonts w:ascii="Arial" w:eastAsia="微软雅黑" w:hAnsi="Arial" w:cs="Arial"/>
          <w:color w:val="333333"/>
          <w:kern w:val="0"/>
          <w:szCs w:val="21"/>
        </w:rPr>
        <w:t>XBB</w:t>
      </w:r>
      <w:r w:rsidRPr="00272577">
        <w:rPr>
          <w:rFonts w:ascii="宋体" w:eastAsia="宋体" w:hAnsi="宋体" w:cs="宋体" w:hint="eastAsia"/>
          <w:color w:val="333333"/>
          <w:kern w:val="0"/>
          <w:szCs w:val="21"/>
        </w:rPr>
        <w:t>系列变异株的流行，已建立的人群免疫力对同属于奥密克戎</w:t>
      </w:r>
      <w:r w:rsidRPr="00272577">
        <w:rPr>
          <w:rFonts w:ascii="Arial" w:eastAsia="微软雅黑" w:hAnsi="Arial" w:cs="Arial"/>
          <w:color w:val="333333"/>
          <w:kern w:val="0"/>
          <w:szCs w:val="21"/>
        </w:rPr>
        <w:t>XBB</w:t>
      </w:r>
      <w:r w:rsidRPr="00272577">
        <w:rPr>
          <w:rFonts w:ascii="宋体" w:eastAsia="宋体" w:hAnsi="宋体" w:cs="宋体" w:hint="eastAsia"/>
          <w:color w:val="333333"/>
          <w:kern w:val="0"/>
          <w:szCs w:val="21"/>
        </w:rPr>
        <w:t>亚分支的</w:t>
      </w:r>
      <w:r w:rsidRPr="00272577">
        <w:rPr>
          <w:rFonts w:ascii="Arial" w:eastAsia="微软雅黑" w:hAnsi="Arial" w:cs="Arial"/>
          <w:color w:val="333333"/>
          <w:kern w:val="0"/>
          <w:szCs w:val="21"/>
        </w:rPr>
        <w:t>EG.5</w:t>
      </w:r>
      <w:r w:rsidRPr="00272577">
        <w:rPr>
          <w:rFonts w:ascii="宋体" w:eastAsia="宋体" w:hAnsi="宋体" w:cs="宋体" w:hint="eastAsia"/>
          <w:color w:val="333333"/>
          <w:kern w:val="0"/>
          <w:szCs w:val="21"/>
        </w:rPr>
        <w:t>变异株仍具有免疫保护作用。《问答》指出，我国监测结果显示，新冠病毒流行株中</w:t>
      </w:r>
      <w:r w:rsidRPr="00272577">
        <w:rPr>
          <w:rFonts w:ascii="Arial" w:eastAsia="微软雅黑" w:hAnsi="Arial" w:cs="Arial"/>
          <w:color w:val="333333"/>
          <w:kern w:val="0"/>
          <w:szCs w:val="21"/>
        </w:rPr>
        <w:t>EG.5</w:t>
      </w:r>
      <w:r w:rsidRPr="00272577">
        <w:rPr>
          <w:rFonts w:ascii="宋体" w:eastAsia="宋体" w:hAnsi="宋体" w:cs="宋体" w:hint="eastAsia"/>
          <w:color w:val="333333"/>
          <w:kern w:val="0"/>
          <w:szCs w:val="21"/>
        </w:rPr>
        <w:t>变异株占比呈上升趋势，从</w:t>
      </w:r>
      <w:r w:rsidRPr="00272577">
        <w:rPr>
          <w:rFonts w:ascii="Arial" w:eastAsia="微软雅黑" w:hAnsi="Arial" w:cs="Arial"/>
          <w:color w:val="333333"/>
          <w:kern w:val="0"/>
          <w:szCs w:val="21"/>
        </w:rPr>
        <w:t>4</w:t>
      </w:r>
      <w:r w:rsidRPr="00272577">
        <w:rPr>
          <w:rFonts w:ascii="宋体" w:eastAsia="宋体" w:hAnsi="宋体" w:cs="宋体" w:hint="eastAsia"/>
          <w:color w:val="333333"/>
          <w:kern w:val="0"/>
          <w:szCs w:val="21"/>
        </w:rPr>
        <w:t>月的</w:t>
      </w:r>
      <w:r w:rsidRPr="00272577">
        <w:rPr>
          <w:rFonts w:ascii="Arial" w:eastAsia="微软雅黑" w:hAnsi="Arial" w:cs="Arial"/>
          <w:color w:val="333333"/>
          <w:kern w:val="0"/>
          <w:szCs w:val="21"/>
        </w:rPr>
        <w:t>0.6%</w:t>
      </w:r>
      <w:r w:rsidRPr="00272577">
        <w:rPr>
          <w:rFonts w:ascii="宋体" w:eastAsia="宋体" w:hAnsi="宋体" w:cs="宋体" w:hint="eastAsia"/>
          <w:color w:val="333333"/>
          <w:kern w:val="0"/>
          <w:szCs w:val="21"/>
        </w:rPr>
        <w:t>增长至</w:t>
      </w:r>
      <w:r w:rsidRPr="00272577">
        <w:rPr>
          <w:rFonts w:ascii="Arial" w:eastAsia="微软雅黑" w:hAnsi="Arial" w:cs="Arial"/>
          <w:color w:val="333333"/>
          <w:kern w:val="0"/>
          <w:szCs w:val="21"/>
        </w:rPr>
        <w:t>8</w:t>
      </w:r>
      <w:r w:rsidRPr="00272577">
        <w:rPr>
          <w:rFonts w:ascii="宋体" w:eastAsia="宋体" w:hAnsi="宋体" w:cs="宋体" w:hint="eastAsia"/>
          <w:color w:val="333333"/>
          <w:kern w:val="0"/>
          <w:szCs w:val="21"/>
        </w:rPr>
        <w:t>月的</w:t>
      </w:r>
      <w:r w:rsidRPr="00272577">
        <w:rPr>
          <w:rFonts w:ascii="Arial" w:eastAsia="微软雅黑" w:hAnsi="Arial" w:cs="Arial"/>
          <w:color w:val="333333"/>
          <w:kern w:val="0"/>
          <w:szCs w:val="21"/>
        </w:rPr>
        <w:t>71.6%</w:t>
      </w:r>
      <w:r w:rsidRPr="00272577">
        <w:rPr>
          <w:rFonts w:ascii="宋体" w:eastAsia="宋体" w:hAnsi="宋体" w:cs="宋体" w:hint="eastAsia"/>
          <w:color w:val="333333"/>
          <w:kern w:val="0"/>
          <w:szCs w:val="21"/>
        </w:rPr>
        <w:t>，目前已在我国绝大多数省份形成优势流行，未来一段时间内很可能继续保持此趋势；近期，全国新冠疫情总体处于低水平、波浪式流行态势，短期内不会发生规模性疫情。</w:t>
      </w:r>
    </w:p>
    <w:p w:rsidR="00272577" w:rsidRPr="00272577" w:rsidRDefault="00272577" w:rsidP="00D3049C">
      <w:pPr>
        <w:widowControl/>
        <w:adjustRightInd w:val="0"/>
        <w:snapToGrid w:val="0"/>
        <w:spacing w:line="360" w:lineRule="auto"/>
        <w:jc w:val="left"/>
        <w:rPr>
          <w:rFonts w:ascii="微软雅黑" w:eastAsia="微软雅黑" w:hAnsi="微软雅黑" w:cs="宋体"/>
          <w:color w:val="333333"/>
          <w:kern w:val="0"/>
          <w:sz w:val="24"/>
          <w:szCs w:val="24"/>
        </w:rPr>
      </w:pPr>
      <w:r>
        <w:rPr>
          <w:rFonts w:ascii="Arial" w:eastAsia="微软雅黑" w:hAnsi="Arial" w:cs="Arial" w:hint="eastAsia"/>
          <w:color w:val="333333"/>
          <w:kern w:val="0"/>
          <w:szCs w:val="21"/>
        </w:rPr>
        <w:t xml:space="preserve">     </w:t>
      </w:r>
      <w:r w:rsidRPr="00272577">
        <w:rPr>
          <w:rFonts w:ascii="Arial" w:eastAsia="微软雅黑" w:hAnsi="Arial" w:cs="Arial"/>
          <w:color w:val="333333"/>
          <w:kern w:val="0"/>
          <w:szCs w:val="21"/>
        </w:rPr>
        <w:t>7</w:t>
      </w:r>
      <w:r w:rsidRPr="00272577">
        <w:rPr>
          <w:rFonts w:ascii="宋体" w:eastAsia="宋体" w:hAnsi="宋体" w:cs="宋体" w:hint="eastAsia"/>
          <w:color w:val="333333"/>
          <w:kern w:val="0"/>
          <w:szCs w:val="21"/>
        </w:rPr>
        <w:t>月</w:t>
      </w:r>
      <w:r w:rsidRPr="00272577">
        <w:rPr>
          <w:rFonts w:ascii="Arial" w:eastAsia="微软雅黑" w:hAnsi="Arial" w:cs="Arial"/>
          <w:color w:val="333333"/>
          <w:kern w:val="0"/>
          <w:szCs w:val="21"/>
        </w:rPr>
        <w:t>19</w:t>
      </w:r>
      <w:r w:rsidRPr="00272577">
        <w:rPr>
          <w:rFonts w:ascii="宋体" w:eastAsia="宋体" w:hAnsi="宋体" w:cs="宋体" w:hint="eastAsia"/>
          <w:color w:val="333333"/>
          <w:kern w:val="0"/>
          <w:szCs w:val="21"/>
        </w:rPr>
        <w:t>日，世界卫生组织将</w:t>
      </w:r>
      <w:r w:rsidRPr="00272577">
        <w:rPr>
          <w:rFonts w:ascii="Arial" w:eastAsia="微软雅黑" w:hAnsi="Arial" w:cs="Arial"/>
          <w:color w:val="333333"/>
          <w:kern w:val="0"/>
          <w:szCs w:val="21"/>
        </w:rPr>
        <w:t>EG.5</w:t>
      </w:r>
      <w:r w:rsidRPr="00272577">
        <w:rPr>
          <w:rFonts w:ascii="微软雅黑" w:eastAsia="微软雅黑" w:hAnsi="微软雅黑" w:cs="宋体" w:hint="eastAsia"/>
          <w:color w:val="333333"/>
          <w:kern w:val="0"/>
          <w:szCs w:val="21"/>
        </w:rPr>
        <w:t>变异株列为“监测中的变异株”；</w:t>
      </w:r>
      <w:r w:rsidRPr="00272577">
        <w:rPr>
          <w:rFonts w:ascii="Arial" w:eastAsia="微软雅黑" w:hAnsi="Arial" w:cs="Arial"/>
          <w:color w:val="333333"/>
          <w:kern w:val="0"/>
          <w:szCs w:val="21"/>
        </w:rPr>
        <w:t>8</w:t>
      </w:r>
      <w:r w:rsidRPr="00272577">
        <w:rPr>
          <w:rFonts w:ascii="宋体" w:eastAsia="宋体" w:hAnsi="宋体" w:cs="宋体" w:hint="eastAsia"/>
          <w:color w:val="333333"/>
          <w:kern w:val="0"/>
          <w:szCs w:val="21"/>
        </w:rPr>
        <w:t>月</w:t>
      </w:r>
      <w:r w:rsidRPr="00272577">
        <w:rPr>
          <w:rFonts w:ascii="Arial" w:eastAsia="微软雅黑" w:hAnsi="Arial" w:cs="Arial"/>
          <w:color w:val="333333"/>
          <w:kern w:val="0"/>
          <w:szCs w:val="21"/>
        </w:rPr>
        <w:t>9</w:t>
      </w:r>
      <w:r w:rsidRPr="00272577">
        <w:rPr>
          <w:rFonts w:ascii="微软雅黑" w:eastAsia="微软雅黑" w:hAnsi="微软雅黑" w:cs="宋体" w:hint="eastAsia"/>
          <w:color w:val="333333"/>
          <w:kern w:val="0"/>
          <w:szCs w:val="21"/>
        </w:rPr>
        <w:t>日，调整为“关注变异株”。世界卫生组织</w:t>
      </w:r>
      <w:r w:rsidRPr="00272577">
        <w:rPr>
          <w:rFonts w:ascii="Arial" w:eastAsia="微软雅黑" w:hAnsi="Arial" w:cs="Arial"/>
          <w:color w:val="333333"/>
          <w:kern w:val="0"/>
          <w:szCs w:val="21"/>
        </w:rPr>
        <w:t>8</w:t>
      </w:r>
      <w:r w:rsidRPr="00272577">
        <w:rPr>
          <w:rFonts w:ascii="宋体" w:eastAsia="宋体" w:hAnsi="宋体" w:cs="宋体" w:hint="eastAsia"/>
          <w:color w:val="333333"/>
          <w:kern w:val="0"/>
          <w:szCs w:val="21"/>
        </w:rPr>
        <w:t>月</w:t>
      </w:r>
      <w:r w:rsidRPr="00272577">
        <w:rPr>
          <w:rFonts w:ascii="Arial" w:eastAsia="微软雅黑" w:hAnsi="Arial" w:cs="Arial"/>
          <w:color w:val="333333"/>
          <w:kern w:val="0"/>
          <w:szCs w:val="21"/>
        </w:rPr>
        <w:t>9</w:t>
      </w:r>
      <w:r w:rsidRPr="00272577">
        <w:rPr>
          <w:rFonts w:ascii="宋体" w:eastAsia="宋体" w:hAnsi="宋体" w:cs="宋体" w:hint="eastAsia"/>
          <w:color w:val="333333"/>
          <w:kern w:val="0"/>
          <w:szCs w:val="21"/>
        </w:rPr>
        <w:t>日评估认为，</w:t>
      </w:r>
      <w:r w:rsidRPr="00272577">
        <w:rPr>
          <w:rFonts w:ascii="Arial" w:eastAsia="微软雅黑" w:hAnsi="Arial" w:cs="Arial"/>
          <w:color w:val="333333"/>
          <w:kern w:val="0"/>
          <w:szCs w:val="21"/>
        </w:rPr>
        <w:t>EG.5</w:t>
      </w:r>
      <w:r w:rsidRPr="00272577">
        <w:rPr>
          <w:rFonts w:ascii="宋体" w:eastAsia="宋体" w:hAnsi="宋体" w:cs="宋体" w:hint="eastAsia"/>
          <w:color w:val="333333"/>
          <w:kern w:val="0"/>
          <w:szCs w:val="21"/>
        </w:rPr>
        <w:t>变异株显示出传播能力和免疫逃逸能力增强的特点，但未发现其致病力明显变化的证据，也未造成全球公共卫生风险明显增加。基于现有证据，</w:t>
      </w:r>
      <w:r w:rsidRPr="00272577">
        <w:rPr>
          <w:rFonts w:ascii="Arial" w:eastAsia="微软雅黑" w:hAnsi="Arial" w:cs="Arial"/>
          <w:color w:val="333333"/>
          <w:kern w:val="0"/>
          <w:szCs w:val="21"/>
        </w:rPr>
        <w:t>EG.5</w:t>
      </w:r>
      <w:r w:rsidRPr="00272577">
        <w:rPr>
          <w:rFonts w:ascii="宋体" w:eastAsia="宋体" w:hAnsi="宋体" w:cs="宋体" w:hint="eastAsia"/>
          <w:color w:val="333333"/>
          <w:kern w:val="0"/>
          <w:szCs w:val="21"/>
        </w:rPr>
        <w:t>变异株的全球风险等级被评估为低风险。《问答》建议，公众应继续保持良好的个人卫生习惯，坚持规律作息，保持居室整洁，经常开窗通风，科学锻炼身体，保证健康饮食，提高机体免疫力；建议公众，尤其是高龄老年人和严重基础疾病患者等重症高风险人群做好个人防护，乘坐公共交通工具或前往人群密集的室内公共场所时科学佩戴口罩。</w:t>
      </w:r>
    </w:p>
    <w:p w:rsidR="00272577" w:rsidRPr="00272577" w:rsidRDefault="00272577" w:rsidP="00D3049C">
      <w:pPr>
        <w:widowControl/>
        <w:adjustRightInd w:val="0"/>
        <w:snapToGrid w:val="0"/>
        <w:spacing w:line="360" w:lineRule="auto"/>
        <w:jc w:val="left"/>
        <w:rPr>
          <w:rFonts w:ascii="微软雅黑" w:eastAsia="微软雅黑" w:hAnsi="微软雅黑" w:cs="宋体"/>
          <w:color w:val="333333"/>
          <w:kern w:val="0"/>
          <w:sz w:val="24"/>
          <w:szCs w:val="24"/>
        </w:rPr>
      </w:pPr>
      <w:r w:rsidRPr="00272577">
        <w:rPr>
          <w:rFonts w:ascii="Arial" w:eastAsia="宋体" w:hAnsi="Arial" w:cs="Arial"/>
          <w:color w:val="333333"/>
          <w:kern w:val="0"/>
          <w:szCs w:val="21"/>
        </w:rPr>
        <w:t>    </w:t>
      </w:r>
      <w:r w:rsidRPr="00272577">
        <w:rPr>
          <w:rFonts w:ascii="微软雅黑" w:eastAsia="微软雅黑" w:hAnsi="微软雅黑" w:cs="宋体" w:hint="eastAsia"/>
          <w:color w:val="333333"/>
          <w:kern w:val="0"/>
          <w:szCs w:val="21"/>
        </w:rPr>
        <w:t>摘引网址：</w:t>
      </w:r>
      <w:r w:rsidRPr="00272577">
        <w:rPr>
          <w:rFonts w:ascii="Arial" w:eastAsia="微软雅黑" w:hAnsi="Arial" w:cs="Arial"/>
          <w:color w:val="333333"/>
          <w:kern w:val="0"/>
          <w:szCs w:val="21"/>
        </w:rPr>
        <w:t>https://www.jkb.com.cn/news/industryNews/2023/0821/490390.html</w:t>
      </w:r>
    </w:p>
    <w:p w:rsidR="00272577" w:rsidRDefault="00272577" w:rsidP="00D3049C">
      <w:pPr>
        <w:pStyle w:val="a7"/>
        <w:adjustRightInd w:val="0"/>
        <w:snapToGrid w:val="0"/>
        <w:spacing w:before="0" w:beforeAutospacing="0" w:after="0" w:afterAutospacing="0" w:line="360" w:lineRule="auto"/>
        <w:outlineLvl w:val="0"/>
        <w:rPr>
          <w:rFonts w:ascii="微软雅黑" w:eastAsia="微软雅黑" w:hAnsi="微软雅黑"/>
          <w:b/>
          <w:bCs/>
          <w:color w:val="333333"/>
        </w:rPr>
      </w:pPr>
    </w:p>
    <w:p w:rsidR="00272577" w:rsidRDefault="00272577" w:rsidP="00D3049C">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1" w:name="_Toc144107228"/>
      <w:r>
        <w:rPr>
          <w:rFonts w:ascii="微软雅黑" w:eastAsia="微软雅黑" w:hAnsi="微软雅黑" w:hint="eastAsia"/>
          <w:b/>
          <w:bCs/>
          <w:color w:val="333333"/>
        </w:rPr>
        <w:t>防止猴痘疫情传入我国！海关总署发布最新公告</w:t>
      </w:r>
      <w:bookmarkEnd w:id="1"/>
    </w:p>
    <w:p w:rsidR="00272577" w:rsidRDefault="00272577" w:rsidP="00D3049C">
      <w:pPr>
        <w:pStyle w:val="a7"/>
        <w:adjustRightInd w:val="0"/>
        <w:snapToGrid w:val="0"/>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sz w:val="21"/>
          <w:szCs w:val="21"/>
        </w:rPr>
        <w:t>(2023-08-22    网络)</w:t>
      </w:r>
    </w:p>
    <w:p w:rsidR="00272577" w:rsidRDefault="00272577" w:rsidP="00D3049C">
      <w:pPr>
        <w:pStyle w:val="a7"/>
        <w:adjustRightInd w:val="0"/>
        <w:snapToGrid w:val="0"/>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rPr>
        <w:lastRenderedPageBreak/>
        <w:t> </w:t>
      </w:r>
      <w:r>
        <w:rPr>
          <w:rFonts w:ascii="微软雅黑" w:eastAsia="微软雅黑" w:hAnsi="微软雅黑" w:hint="eastAsia"/>
          <w:color w:val="333333"/>
          <w:sz w:val="21"/>
          <w:szCs w:val="21"/>
        </w:rPr>
        <w:t>8月21日，海关总署发布关于防止猴痘疫情传入我国的公告，具体内容如下：</w:t>
      </w:r>
    </w:p>
    <w:p w:rsidR="00272577" w:rsidRDefault="00272577" w:rsidP="00D3049C">
      <w:pPr>
        <w:pStyle w:val="a7"/>
        <w:adjustRightInd w:val="0"/>
        <w:snapToGrid w:val="0"/>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sz w:val="21"/>
          <w:szCs w:val="21"/>
        </w:rPr>
        <w:t>自2022年5月以来，猴痘疫情持续在全球多个区域广泛流行，截至目前，已有113个国家（地区）报告了89000多例猴痘确诊病例，包含152例死亡病例。近期，欧洲、美洲和西太平洋区域猴痘疫情呈上升趋势。为防止猴痘疫情传入我国，保护出入境人员的健康安全，根据《中华人民共和国国境卫生检疫法》及其实施细则等法律法规规定，现发布公告如下：</w:t>
      </w:r>
    </w:p>
    <w:p w:rsidR="00272577" w:rsidRDefault="00272577" w:rsidP="00D3049C">
      <w:pPr>
        <w:pStyle w:val="a7"/>
        <w:adjustRightInd w:val="0"/>
        <w:snapToGrid w:val="0"/>
        <w:spacing w:before="0" w:beforeAutospacing="0" w:after="0" w:afterAutospacing="0" w:line="360" w:lineRule="auto"/>
        <w:ind w:firstLine="420"/>
        <w:rPr>
          <w:rFonts w:ascii="微软雅黑" w:eastAsia="微软雅黑" w:hAnsi="微软雅黑"/>
          <w:color w:val="333333"/>
        </w:rPr>
      </w:pP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一、来自猴痘疫情发生国家（地区）的人员，如接触过猴痘病例或出现发热、寒战、头痛、嗜睡、乏力、背部疼痛、肌痛、淋巴结肿大、面部和身体大范围皮疹等症状，入境时应主动向海关申报，海关卫生检疫人员将按规定程序采取医学措施并开展采样检测。</w:t>
      </w:r>
    </w:p>
    <w:p w:rsidR="00272577" w:rsidRDefault="00272577" w:rsidP="00D3049C">
      <w:pPr>
        <w:pStyle w:val="a7"/>
        <w:adjustRightInd w:val="0"/>
        <w:snapToGrid w:val="0"/>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sz w:val="21"/>
          <w:szCs w:val="21"/>
        </w:rPr>
        <w:t>二、来自猴痘疫情发生国家（地区）且有被污染或有被污染可能的航空器、船舶、集装箱、货物，应按规定程序接受卫生处理。</w:t>
      </w:r>
    </w:p>
    <w:p w:rsidR="00272577" w:rsidRDefault="00272577" w:rsidP="00D3049C">
      <w:pPr>
        <w:pStyle w:val="a7"/>
        <w:adjustRightInd w:val="0"/>
        <w:snapToGrid w:val="0"/>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sz w:val="21"/>
          <w:szCs w:val="21"/>
        </w:rPr>
        <w:t>本公告自发布之日起生效，有效期6个月。</w:t>
      </w:r>
    </w:p>
    <w:p w:rsidR="00272577" w:rsidRDefault="00272577" w:rsidP="00D3049C">
      <w:pPr>
        <w:pStyle w:val="a7"/>
        <w:adjustRightInd w:val="0"/>
        <w:snapToGrid w:val="0"/>
        <w:spacing w:before="0" w:beforeAutospacing="0" w:after="0" w:afterAutospacing="0" w:line="360" w:lineRule="auto"/>
        <w:ind w:firstLine="420"/>
        <w:rPr>
          <w:rFonts w:ascii="微软雅黑" w:eastAsia="微软雅黑" w:hAnsi="微软雅黑"/>
          <w:color w:val="333333"/>
        </w:rPr>
      </w:pPr>
      <w:r>
        <w:rPr>
          <w:rFonts w:ascii="微软雅黑" w:eastAsia="微软雅黑" w:hAnsi="微软雅黑" w:hint="eastAsia"/>
          <w:color w:val="333333"/>
          <w:sz w:val="21"/>
          <w:szCs w:val="21"/>
        </w:rPr>
        <w:t>摘引网址：</w:t>
      </w:r>
      <w:r>
        <w:rPr>
          <w:rFonts w:ascii="微软雅黑" w:eastAsia="微软雅黑" w:hAnsi="微软雅黑" w:hint="eastAsia"/>
          <w:color w:val="333333"/>
        </w:rPr>
        <w:t>https://www.163.com/dy/article/ICO1KF5C0514EGPO.html</w:t>
      </w:r>
    </w:p>
    <w:p w:rsidR="00272577" w:rsidRDefault="00272577" w:rsidP="00D3049C">
      <w:pPr>
        <w:pStyle w:val="a7"/>
        <w:adjustRightInd w:val="0"/>
        <w:snapToGrid w:val="0"/>
        <w:spacing w:before="0" w:beforeAutospacing="0" w:after="0" w:afterAutospacing="0" w:line="360" w:lineRule="auto"/>
        <w:outlineLvl w:val="0"/>
        <w:rPr>
          <w:rFonts w:ascii="黑体" w:eastAsia="黑体"/>
          <w:color w:val="000000" w:themeColor="text1"/>
        </w:rPr>
      </w:pPr>
    </w:p>
    <w:p w:rsidR="00272577" w:rsidRDefault="00272577" w:rsidP="00D3049C">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2" w:name="_Toc144107229"/>
      <w:r>
        <w:rPr>
          <w:rFonts w:ascii="微软雅黑" w:eastAsia="微软雅黑" w:hAnsi="微软雅黑" w:hint="eastAsia"/>
          <w:b/>
          <w:bCs/>
          <w:color w:val="333333"/>
        </w:rPr>
        <w:t>阿斯巴甜还能吃吗？专家表示，不应该脱离剂量来谈致癌问题</w:t>
      </w:r>
      <w:bookmarkEnd w:id="2"/>
    </w:p>
    <w:p w:rsidR="00272577" w:rsidRDefault="00D3049C"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w:t>
      </w:r>
      <w:r w:rsidR="00272577">
        <w:rPr>
          <w:rFonts w:ascii="微软雅黑" w:eastAsia="微软雅黑" w:hAnsi="微软雅黑" w:hint="eastAsia"/>
          <w:color w:val="333333"/>
          <w:sz w:val="21"/>
          <w:szCs w:val="21"/>
        </w:rPr>
        <w:t>2023-08-25    人民网－人民日报海外版</w:t>
      </w:r>
      <w:r>
        <w:rPr>
          <w:rFonts w:ascii="微软雅黑" w:eastAsia="微软雅黑" w:hAnsi="微软雅黑" w:hint="eastAsia"/>
          <w:color w:val="333333"/>
          <w:sz w:val="21"/>
          <w:szCs w:val="21"/>
        </w:rPr>
        <w:t>)</w:t>
      </w:r>
    </w:p>
    <w:p w:rsidR="00272577" w:rsidRDefault="00D3049C"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xml:space="preserve">   </w:t>
      </w:r>
      <w:r w:rsidR="00272577">
        <w:rPr>
          <w:rFonts w:ascii="微软雅黑" w:eastAsia="微软雅黑" w:hAnsi="微软雅黑" w:hint="eastAsia"/>
          <w:color w:val="333333"/>
          <w:sz w:val="21"/>
          <w:szCs w:val="21"/>
        </w:rPr>
        <w:t>近日，国际癌症研究机构、世界卫生组织等发布了无糖甜味剂阿斯巴甜对健康影响的评估报告，将阿斯巴甜列为可能对人类致癌物质（</w:t>
      </w:r>
      <w:r w:rsidR="00272577">
        <w:rPr>
          <w:rFonts w:ascii="MS Gothic" w:eastAsia="MS Gothic" w:hAnsi="MS Gothic" w:cs="MS Gothic" w:hint="eastAsia"/>
          <w:color w:val="333333"/>
          <w:sz w:val="21"/>
          <w:szCs w:val="21"/>
        </w:rPr>
        <w:t> </w:t>
      </w:r>
      <w:r w:rsidR="00272577">
        <w:rPr>
          <w:rFonts w:ascii="MS Gothic" w:eastAsia="MS Gothic" w:hAnsi="MS Gothic" w:cs="MS Gothic" w:hint="eastAsia"/>
          <w:color w:val="333333"/>
          <w:sz w:val="21"/>
          <w:szCs w:val="21"/>
        </w:rPr>
        <w:t> </w:t>
      </w:r>
      <w:r w:rsidR="00272577">
        <w:rPr>
          <w:rFonts w:ascii="微软雅黑" w:eastAsia="微软雅黑" w:hAnsi="微软雅黑" w:hint="eastAsia"/>
          <w:color w:val="333333"/>
          <w:sz w:val="21"/>
          <w:szCs w:val="21"/>
        </w:rPr>
        <w:t>2B类）。阿斯巴甜究竟是什么？致癌风险有多高？甜味剂到底安不安全？</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一种广泛应用的合成甜味剂</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早餐的面包、日常咀嚼的口香糖</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……不知不觉中，阿斯巴甜已融入人们的日常饮食。这种代替蔗糖的合成甜味剂，由于甜度高、热量低、成本低，被广泛应用于食品加工和药剂加工中。</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阿斯巴甜的化学名称为天门冬酰苯丙氨酸甲酯，在食用后会在体内迅速代谢为天冬氨酸、苯丙氨酸和甲醇。”中国农业大学营养与健康系教授范志红介绍，甲醇虽然具有毒性，但阿斯巴甜在食品中的实际用量很小，相应产生的甲醇含量也很小；而苯丙氨酸和天冬氨酸存在于许多食物</w:t>
      </w:r>
      <w:r>
        <w:rPr>
          <w:rFonts w:ascii="微软雅黑" w:eastAsia="微软雅黑" w:hAnsi="微软雅黑" w:hint="eastAsia"/>
          <w:color w:val="333333"/>
          <w:sz w:val="21"/>
          <w:szCs w:val="21"/>
        </w:rPr>
        <w:lastRenderedPageBreak/>
        <w:t>蛋白质中，分解后基本不会干扰身体的氨基酸平衡。除了对苯丙氨酸有代谢障碍的苯丙酮尿症患者，大多数人都可以食用阿斯巴甜。</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阿斯巴甜</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1965年问世，1974年被美国食品和药物管理局批准用作甜味剂以及多种食品的添加剂。1985年，中国在第二次食用添加剂标准化技术委员年会中通过使用阿斯巴甜，将其列入国标。迄今为止，阿斯巴甜已获许在英国、法国、德国、意大利等近百个国家中作为食品添加使用。</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阿斯巴甜的用量受各国法规严格限制。</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2014年，GB2760—2014《食品安全国家标准 食品添加剂使用标准》发布，规定添加阿斯巴甜的食品应标明“阿斯巴甜（含苯丙氨酸）”，并对不同食品中阿斯巴甜的最大使用量作出规定，糕点类食品中每公斤添加量不能超过1.7克，面包中每公斤添加量不能超过4.0克。</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可能致癌物</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≠吃了会患癌</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国际癌症研究机构将致癌物清单分为</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4类，由于不同物质与癌症关联度不同，其致癌可能性分级也存在差异。其中，1类致癌物为对人为确定致癌物。2A类致癌物为对人很可能致癌，此类致癌物对人致癌性证据有限，对实验动物致癌性证据充分。阿斯巴甜所属的2B类致癌物为对人可能致癌，此类致癌物对人致癌性证据有限，对实验动物致癌性证据并不充分；或对人类致癌性证据不足，对实验动物致癌性证据充分。3类致癌物为对人类致癌性可疑，尚无充分的人体或动物数据。4类致癌物则为对人类很可能不致癌。</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阿斯巴甜被国际癌症研究机构列入可能致癌物名单，并不意味着食用了就会得癌症。”范志红指出，很多种食物都含有或被列入国际癌症研究机构所列出的1类、2A类、2B类致癌物，但并不影响人们销售和食用这些食物。</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酒精饮料中的酒精、加工肉制品中的亚硝胺类物质、烧烤中的苯并芘之类多环芳烃物质等都是1类致癌物，有多少人因此戒酒、戒火腿、戒烧烤了？”范志红说，“不应该脱离剂量来谈致癌问题，在专家的建议下限剂量、减频次地正常食用即可。”</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2016年，世界卫生组织和粮食及农业组织食品添加剂联合专家委员会共同确定阿斯巴甜每日允许摄入量为每公斤体重0—40毫克。多家机构在本次评估发布后也并未改变这一数值。粮食及农业组织食品添加剂联合专家委员会重申，人们可以在每日限量内放心食用阿斯巴甜。</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lastRenderedPageBreak/>
        <w:t>国家食品安全风险评估中心针对本次评估结果表示，国际癌症研究机构将阿斯巴甜列为</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2B类可能致癌物，说明其对人类致癌性的科学证据尚不充分，需进一步研究考证。通过对阿斯巴甜用量进行控制管理，能够保障其使用的安全性。</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把甜味剂替换成健康的天然食品</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无糖饼干、无糖酸奶、无糖果干</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……眼下，打着“控糖减肥”的广告、添加了各类甜味剂的无糖食品填满了超市货架，让消费者目不暇接。究竟哪些甜味剂是安全的？</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很多甜味剂都有不利健康的负面研究报道。阿斯巴甜引发争议，主要是因为它发现得早、研究得多。即便眼下看起来安全的甜味剂，未来也可能随着研究增多而发现负面作用。”范志红说，甜味剂的危害需要时间的积累，不是经常食用就不必太过担心。</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以阿斯巴甜为例，阿斯巴甜的甜度约为蔗糖的200倍，相比1公斤食物中添加100克蔗糖，只需添加0.5克阿斯巴甜就可以达到同等的甜度。根据营养调查的频次法，一个月都不吃某样食物，称为不食用；一个月吃某样食物2至3次，称为偶尔吃；一周吃某样食物1次以上，称为经常吃。与酒精饮料、火腿、烧烤一样，对甜味剂的摄入也应该限制在偶尔为之的范围内。</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偶尔食用虽无妨，但甜味剂绝非健康良方。今年</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5月，世界卫生组织发布《非糖甜味剂使用指南》称，无糖甜味剂无益于控制体重或降低慢病风险；如果持续摄入，还可能增加心血管疾病、2型糖尿病甚至死亡风险。</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甜味剂有问题，不等于大量吃糖更安全。”范志红说。近年来，“控糖”成为流行的健康话题。世界卫生组织建议，成年人和儿童应将其每天的游离糖摄入量降至其总能量摄入的10%以下。《中国居民膳食指南2022》建议添加糖的摄入量每天不超过50克，最好控制在25克以下。</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事实上，无论是限制摄入糖还是限制摄入甜味剂，目的都是戒掉对甜味的心理依赖。如果一边鼓吹</w:t>
      </w: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“控糖”，一边又大肆购买无糖食品，迷恋香精和甜味剂，无异于掩耳盗铃，反而给身体制造了混乱。</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MS Gothic" w:eastAsia="MS Gothic" w:hAnsi="MS Gothic" w:cs="MS Gothic" w:hint="eastAsia"/>
          <w:color w:val="333333"/>
          <w:sz w:val="21"/>
          <w:szCs w:val="21"/>
        </w:rPr>
        <w:t> </w:t>
      </w:r>
      <w:r>
        <w:rPr>
          <w:rFonts w:ascii="MS Gothic" w:eastAsia="MS Gothic" w:hAnsi="MS Gothic" w:cs="MS Gothic" w:hint="eastAsia"/>
          <w:color w:val="333333"/>
          <w:sz w:val="21"/>
          <w:szCs w:val="21"/>
        </w:rPr>
        <w:t> </w:t>
      </w:r>
      <w:r>
        <w:rPr>
          <w:rFonts w:ascii="微软雅黑" w:eastAsia="微软雅黑" w:hAnsi="微软雅黑" w:hint="eastAsia"/>
          <w:color w:val="333333"/>
          <w:sz w:val="21"/>
          <w:szCs w:val="21"/>
        </w:rPr>
        <w:t>“与其纠结哪些甜味剂安全，不如直接少吃甜食，建立起健康的饮食习惯。”范志红认为，以天然食品代替甜味剂等各类食品添加剂，才是真正的健康选择。有控糖需求的人群可以用不加糖和油的全谷、薯类、杂豆主食代替无糖甜食，提高主食的营养素密度，让身体得到碳水化合物的</w:t>
      </w:r>
      <w:r>
        <w:rPr>
          <w:rFonts w:ascii="微软雅黑" w:eastAsia="微软雅黑" w:hAnsi="微软雅黑" w:hint="eastAsia"/>
          <w:color w:val="333333"/>
          <w:sz w:val="21"/>
          <w:szCs w:val="21"/>
        </w:rPr>
        <w:lastRenderedPageBreak/>
        <w:t>满足感；用没有甜味的白水、淡茶、大麦茶、荞麦茶代替无糖饮料，享受清爽解渴的零糖、零脂肪、零热量饮品。</w:t>
      </w:r>
    </w:p>
    <w:p w:rsidR="00272577" w:rsidRDefault="00272577" w:rsidP="00D3049C">
      <w:pPr>
        <w:pStyle w:val="a7"/>
        <w:adjustRightInd w:val="0"/>
        <w:snapToGrid w:val="0"/>
        <w:spacing w:before="0" w:beforeAutospacing="0" w:after="0" w:afterAutospacing="0" w:line="360" w:lineRule="auto"/>
        <w:rPr>
          <w:rFonts w:ascii="微软雅黑" w:eastAsia="微软雅黑" w:hAnsi="微软雅黑"/>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http://health.people.com.cn/n1/2023/0825/c14739-40063862.html</w:t>
      </w:r>
    </w:p>
    <w:p w:rsidR="00272577" w:rsidRPr="00272577" w:rsidRDefault="00272577" w:rsidP="00A81D8A">
      <w:pPr>
        <w:pStyle w:val="a7"/>
        <w:spacing w:before="0" w:beforeAutospacing="0" w:after="0" w:afterAutospacing="0"/>
        <w:outlineLvl w:val="0"/>
        <w:rPr>
          <w:rFonts w:ascii="黑体" w:eastAsia="黑体"/>
          <w:color w:val="000000" w:themeColor="text1"/>
        </w:rPr>
      </w:pPr>
    </w:p>
    <w:sectPr w:rsidR="00272577" w:rsidRPr="00272577"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4FC" w:rsidRDefault="002364FC" w:rsidP="003C6FFE">
      <w:r>
        <w:separator/>
      </w:r>
    </w:p>
  </w:endnote>
  <w:endnote w:type="continuationSeparator" w:id="1">
    <w:p w:rsidR="002364FC" w:rsidRDefault="002364FC"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FE14F5" w:rsidP="002F2290">
        <w:pPr>
          <w:pStyle w:val="a3"/>
          <w:jc w:val="center"/>
        </w:pPr>
        <w:r>
          <w:fldChar w:fldCharType="begin"/>
        </w:r>
        <w:r w:rsidR="00726786">
          <w:instrText xml:space="preserve"> PAGE   \* MERGEFORMAT </w:instrText>
        </w:r>
        <w:r>
          <w:fldChar w:fldCharType="separate"/>
        </w:r>
        <w:r w:rsidR="00054B35" w:rsidRPr="00054B35">
          <w:rPr>
            <w:noProof/>
            <w:lang w:val="zh-CN"/>
          </w:rPr>
          <w:t>1</w:t>
        </w:r>
        <w:r>
          <w:fldChar w:fldCharType="end"/>
        </w:r>
      </w:p>
    </w:sdtContent>
  </w:sdt>
  <w:p w:rsidR="002F2290" w:rsidRDefault="002364F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4FC" w:rsidRDefault="002364FC" w:rsidP="003C6FFE">
      <w:r>
        <w:separator/>
      </w:r>
    </w:p>
  </w:footnote>
  <w:footnote w:type="continuationSeparator" w:id="1">
    <w:p w:rsidR="002364FC" w:rsidRDefault="002364FC"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808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25DFB"/>
    <w:rsid w:val="000327A7"/>
    <w:rsid w:val="00037C23"/>
    <w:rsid w:val="00054B35"/>
    <w:rsid w:val="00087B70"/>
    <w:rsid w:val="00095C88"/>
    <w:rsid w:val="000A2242"/>
    <w:rsid w:val="000C2BC9"/>
    <w:rsid w:val="000E15D1"/>
    <w:rsid w:val="00100759"/>
    <w:rsid w:val="00110C99"/>
    <w:rsid w:val="00113C81"/>
    <w:rsid w:val="00117C54"/>
    <w:rsid w:val="001428DD"/>
    <w:rsid w:val="001448B3"/>
    <w:rsid w:val="0015344F"/>
    <w:rsid w:val="00160977"/>
    <w:rsid w:val="00177A92"/>
    <w:rsid w:val="001A11A0"/>
    <w:rsid w:val="001B3B90"/>
    <w:rsid w:val="001C19E3"/>
    <w:rsid w:val="001D64E6"/>
    <w:rsid w:val="001E6BD4"/>
    <w:rsid w:val="001F7D14"/>
    <w:rsid w:val="002270A5"/>
    <w:rsid w:val="002364FC"/>
    <w:rsid w:val="00251D95"/>
    <w:rsid w:val="00253E7F"/>
    <w:rsid w:val="00254276"/>
    <w:rsid w:val="00257323"/>
    <w:rsid w:val="002578F8"/>
    <w:rsid w:val="00272577"/>
    <w:rsid w:val="002769C3"/>
    <w:rsid w:val="002A0A43"/>
    <w:rsid w:val="002A284F"/>
    <w:rsid w:val="002A49B0"/>
    <w:rsid w:val="002B2B0A"/>
    <w:rsid w:val="002C161A"/>
    <w:rsid w:val="002C228E"/>
    <w:rsid w:val="002E5E98"/>
    <w:rsid w:val="002F1E9A"/>
    <w:rsid w:val="00346913"/>
    <w:rsid w:val="00356D3D"/>
    <w:rsid w:val="00361836"/>
    <w:rsid w:val="00381CAF"/>
    <w:rsid w:val="00386827"/>
    <w:rsid w:val="00396F30"/>
    <w:rsid w:val="003A2C3D"/>
    <w:rsid w:val="003A3475"/>
    <w:rsid w:val="003C6FFE"/>
    <w:rsid w:val="003D0BE6"/>
    <w:rsid w:val="003F6543"/>
    <w:rsid w:val="00420B43"/>
    <w:rsid w:val="0043442B"/>
    <w:rsid w:val="00450B98"/>
    <w:rsid w:val="00456A3B"/>
    <w:rsid w:val="00457831"/>
    <w:rsid w:val="004835EC"/>
    <w:rsid w:val="0049345A"/>
    <w:rsid w:val="004B465C"/>
    <w:rsid w:val="004B7CC3"/>
    <w:rsid w:val="004D12A3"/>
    <w:rsid w:val="004E19D7"/>
    <w:rsid w:val="004F4BF6"/>
    <w:rsid w:val="00504C27"/>
    <w:rsid w:val="00542B65"/>
    <w:rsid w:val="005650E9"/>
    <w:rsid w:val="005963E2"/>
    <w:rsid w:val="00596768"/>
    <w:rsid w:val="005C5929"/>
    <w:rsid w:val="005D4871"/>
    <w:rsid w:val="005F0E31"/>
    <w:rsid w:val="005F2015"/>
    <w:rsid w:val="005F2E0F"/>
    <w:rsid w:val="005F641C"/>
    <w:rsid w:val="0060638A"/>
    <w:rsid w:val="00657ECB"/>
    <w:rsid w:val="00660071"/>
    <w:rsid w:val="00661A98"/>
    <w:rsid w:val="0067503F"/>
    <w:rsid w:val="006B3BD9"/>
    <w:rsid w:val="006B7438"/>
    <w:rsid w:val="006B7568"/>
    <w:rsid w:val="006B7D3C"/>
    <w:rsid w:val="006C7AB3"/>
    <w:rsid w:val="006E7F6B"/>
    <w:rsid w:val="007179D6"/>
    <w:rsid w:val="00726786"/>
    <w:rsid w:val="00731DA1"/>
    <w:rsid w:val="00760098"/>
    <w:rsid w:val="00765697"/>
    <w:rsid w:val="00765808"/>
    <w:rsid w:val="0077189D"/>
    <w:rsid w:val="00785BE5"/>
    <w:rsid w:val="007B248D"/>
    <w:rsid w:val="007B4BC9"/>
    <w:rsid w:val="007C5DFF"/>
    <w:rsid w:val="007E397E"/>
    <w:rsid w:val="00815E71"/>
    <w:rsid w:val="008B1392"/>
    <w:rsid w:val="008D58E1"/>
    <w:rsid w:val="008D6947"/>
    <w:rsid w:val="008F6471"/>
    <w:rsid w:val="009116B1"/>
    <w:rsid w:val="009218F4"/>
    <w:rsid w:val="00924330"/>
    <w:rsid w:val="00927108"/>
    <w:rsid w:val="00935F62"/>
    <w:rsid w:val="009441E5"/>
    <w:rsid w:val="009470C4"/>
    <w:rsid w:val="009573A7"/>
    <w:rsid w:val="009805CE"/>
    <w:rsid w:val="00981015"/>
    <w:rsid w:val="00987BE4"/>
    <w:rsid w:val="009964C3"/>
    <w:rsid w:val="009A58E3"/>
    <w:rsid w:val="009B4342"/>
    <w:rsid w:val="009B55F1"/>
    <w:rsid w:val="009C7480"/>
    <w:rsid w:val="009D2E89"/>
    <w:rsid w:val="009D3FE9"/>
    <w:rsid w:val="009E1607"/>
    <w:rsid w:val="009E5118"/>
    <w:rsid w:val="00A03BD4"/>
    <w:rsid w:val="00A11314"/>
    <w:rsid w:val="00A22B30"/>
    <w:rsid w:val="00A242C9"/>
    <w:rsid w:val="00A37B02"/>
    <w:rsid w:val="00A47378"/>
    <w:rsid w:val="00A52526"/>
    <w:rsid w:val="00A601DC"/>
    <w:rsid w:val="00A81D8A"/>
    <w:rsid w:val="00A85084"/>
    <w:rsid w:val="00A9187A"/>
    <w:rsid w:val="00B250B4"/>
    <w:rsid w:val="00B43769"/>
    <w:rsid w:val="00B542A4"/>
    <w:rsid w:val="00B85657"/>
    <w:rsid w:val="00B95810"/>
    <w:rsid w:val="00B9703D"/>
    <w:rsid w:val="00BB7308"/>
    <w:rsid w:val="00BC24D8"/>
    <w:rsid w:val="00BD3772"/>
    <w:rsid w:val="00BD3F55"/>
    <w:rsid w:val="00BE177B"/>
    <w:rsid w:val="00BE6B56"/>
    <w:rsid w:val="00BF5C4B"/>
    <w:rsid w:val="00C179B1"/>
    <w:rsid w:val="00C500D7"/>
    <w:rsid w:val="00C51691"/>
    <w:rsid w:val="00C56048"/>
    <w:rsid w:val="00C57CE1"/>
    <w:rsid w:val="00C83C16"/>
    <w:rsid w:val="00C97D29"/>
    <w:rsid w:val="00CA5296"/>
    <w:rsid w:val="00CB30D5"/>
    <w:rsid w:val="00CC1A67"/>
    <w:rsid w:val="00CC2A87"/>
    <w:rsid w:val="00CF245C"/>
    <w:rsid w:val="00D138F4"/>
    <w:rsid w:val="00D23AED"/>
    <w:rsid w:val="00D26E66"/>
    <w:rsid w:val="00D3049C"/>
    <w:rsid w:val="00D45D06"/>
    <w:rsid w:val="00D52387"/>
    <w:rsid w:val="00D5385B"/>
    <w:rsid w:val="00D641D2"/>
    <w:rsid w:val="00D9250C"/>
    <w:rsid w:val="00D9480C"/>
    <w:rsid w:val="00DA03DE"/>
    <w:rsid w:val="00DD6040"/>
    <w:rsid w:val="00E01439"/>
    <w:rsid w:val="00E0302F"/>
    <w:rsid w:val="00E1158F"/>
    <w:rsid w:val="00E15033"/>
    <w:rsid w:val="00E2628A"/>
    <w:rsid w:val="00E46500"/>
    <w:rsid w:val="00E76545"/>
    <w:rsid w:val="00EA22B1"/>
    <w:rsid w:val="00EA69C8"/>
    <w:rsid w:val="00EB1153"/>
    <w:rsid w:val="00ED6611"/>
    <w:rsid w:val="00EE11F4"/>
    <w:rsid w:val="00EF3FA9"/>
    <w:rsid w:val="00EF4E5C"/>
    <w:rsid w:val="00EF6B08"/>
    <w:rsid w:val="00F0006C"/>
    <w:rsid w:val="00F1256C"/>
    <w:rsid w:val="00F15C1D"/>
    <w:rsid w:val="00F43416"/>
    <w:rsid w:val="00F55AF7"/>
    <w:rsid w:val="00FB6F99"/>
    <w:rsid w:val="00FE14F5"/>
    <w:rsid w:val="00FE1C88"/>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47922-05DE-4E1E-AF9F-5AC34338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576</Words>
  <Characters>3284</Characters>
  <Application>Microsoft Office Word</Application>
  <DocSecurity>0</DocSecurity>
  <Lines>27</Lines>
  <Paragraphs>7</Paragraphs>
  <ScaleCrop>false</ScaleCrop>
  <Company>Microsoft</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cp:lastPrinted>2023-03-02T02:30:00Z</cp:lastPrinted>
  <dcterms:created xsi:type="dcterms:W3CDTF">2023-08-28T01:20:00Z</dcterms:created>
  <dcterms:modified xsi:type="dcterms:W3CDTF">2023-10-08T01:14:00Z</dcterms:modified>
</cp:coreProperties>
</file>