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8334A2">
        <w:rPr>
          <w:rFonts w:ascii="方正小标宋简体" w:eastAsia="方正小标宋简体" w:hint="eastAsia"/>
          <w:color w:val="FF0000"/>
          <w:spacing w:val="63"/>
          <w:kern w:val="0"/>
          <w:sz w:val="44"/>
          <w:szCs w:val="44"/>
          <w:fitText w:val="4400" w:id="-1569564416"/>
        </w:rPr>
        <w:t>疾控信息检索简</w:t>
      </w:r>
      <w:r w:rsidRPr="008334A2">
        <w:rPr>
          <w:rFonts w:ascii="方正小标宋简体" w:eastAsia="方正小标宋简体" w:hint="eastAsia"/>
          <w:color w:val="FF0000"/>
          <w:kern w:val="0"/>
          <w:sz w:val="44"/>
          <w:szCs w:val="44"/>
          <w:fitText w:val="4400" w:id="-1569564416"/>
        </w:rPr>
        <w:t>报</w:t>
      </w:r>
    </w:p>
    <w:p w:rsidR="00726786" w:rsidRPr="00D4169C" w:rsidRDefault="004B3237" w:rsidP="00726786">
      <w:pPr>
        <w:adjustRightInd w:val="0"/>
        <w:snapToGrid w:val="0"/>
        <w:spacing w:line="360" w:lineRule="auto"/>
        <w:jc w:val="left"/>
        <w:rPr>
          <w:rFonts w:asciiTheme="minorEastAsia" w:hAnsiTheme="minorEastAsia"/>
          <w:color w:val="000000" w:themeColor="text1"/>
          <w:sz w:val="24"/>
          <w:szCs w:val="24"/>
        </w:rPr>
      </w:pPr>
      <w:r w:rsidRPr="004B3237">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096EA1">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57257">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C110FB">
        <w:rPr>
          <w:rFonts w:asciiTheme="minorEastAsia" w:hAnsiTheme="minorEastAsia" w:hint="eastAsia"/>
          <w:color w:val="000000" w:themeColor="text1"/>
          <w:sz w:val="24"/>
          <w:szCs w:val="24"/>
        </w:rPr>
        <w:t>1</w:t>
      </w:r>
      <w:r w:rsidR="005C44E8">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日-</w:t>
      </w:r>
      <w:r w:rsidR="0037294C">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5C44E8">
        <w:rPr>
          <w:rFonts w:asciiTheme="minorEastAsia" w:hAnsiTheme="minorEastAsia" w:hint="eastAsia"/>
          <w:color w:val="000000" w:themeColor="text1"/>
          <w:sz w:val="24"/>
          <w:szCs w:val="24"/>
        </w:rPr>
        <w:t>2</w:t>
      </w:r>
      <w:r w:rsidR="008334A2">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371E65" w:rsidRDefault="004B3237">
      <w:pPr>
        <w:pStyle w:val="10"/>
        <w:rPr>
          <w:rFonts w:asciiTheme="minorHAnsi" w:eastAsiaTheme="minorEastAsia" w:hAnsiTheme="minorHAnsi"/>
          <w:b w:val="0"/>
          <w:noProof/>
          <w:color w:val="auto"/>
          <w:sz w:val="21"/>
          <w:szCs w:val="22"/>
          <w:shd w:val="clear" w:color="auto" w:fill="auto"/>
        </w:rPr>
      </w:pPr>
      <w:r w:rsidRPr="004B3237">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4B3237">
        <w:rPr>
          <w:rFonts w:hAnsiTheme="minorHAnsi"/>
        </w:rPr>
        <w:fldChar w:fldCharType="separate"/>
      </w:r>
      <w:hyperlink w:anchor="_Toc146526571" w:history="1">
        <w:r w:rsidR="00371E65" w:rsidRPr="00DE502B">
          <w:rPr>
            <w:rStyle w:val="a4"/>
            <w:rFonts w:asciiTheme="minorEastAsia" w:hAnsiTheme="minorEastAsia" w:hint="eastAsia"/>
            <w:bCs/>
            <w:noProof/>
          </w:rPr>
          <w:t>轮状病毒感染高发期，预防措施请了解！</w:t>
        </w:r>
        <w:r w:rsidR="00371E65">
          <w:rPr>
            <w:noProof/>
            <w:webHidden/>
          </w:rPr>
          <w:tab/>
        </w:r>
        <w:r>
          <w:rPr>
            <w:noProof/>
            <w:webHidden/>
          </w:rPr>
          <w:fldChar w:fldCharType="begin"/>
        </w:r>
        <w:r w:rsidR="00371E65">
          <w:rPr>
            <w:noProof/>
            <w:webHidden/>
          </w:rPr>
          <w:instrText xml:space="preserve"> PAGEREF _Toc146526571 \h </w:instrText>
        </w:r>
        <w:r>
          <w:rPr>
            <w:noProof/>
            <w:webHidden/>
          </w:rPr>
        </w:r>
        <w:r>
          <w:rPr>
            <w:noProof/>
            <w:webHidden/>
          </w:rPr>
          <w:fldChar w:fldCharType="separate"/>
        </w:r>
        <w:r w:rsidR="00371E65">
          <w:rPr>
            <w:noProof/>
            <w:webHidden/>
          </w:rPr>
          <w:t>1</w:t>
        </w:r>
        <w:r>
          <w:rPr>
            <w:noProof/>
            <w:webHidden/>
          </w:rPr>
          <w:fldChar w:fldCharType="end"/>
        </w:r>
      </w:hyperlink>
    </w:p>
    <w:p w:rsidR="00371E65" w:rsidRDefault="004B3237">
      <w:pPr>
        <w:pStyle w:val="10"/>
        <w:rPr>
          <w:rFonts w:asciiTheme="minorHAnsi" w:eastAsiaTheme="minorEastAsia" w:hAnsiTheme="minorHAnsi"/>
          <w:b w:val="0"/>
          <w:noProof/>
          <w:color w:val="auto"/>
          <w:sz w:val="21"/>
          <w:szCs w:val="22"/>
          <w:shd w:val="clear" w:color="auto" w:fill="auto"/>
        </w:rPr>
      </w:pPr>
      <w:hyperlink w:anchor="_Toc146526572" w:history="1">
        <w:r w:rsidR="00371E65" w:rsidRPr="00DE502B">
          <w:rPr>
            <w:rStyle w:val="a4"/>
            <w:rFonts w:asciiTheme="minorEastAsia" w:hAnsiTheme="minorEastAsia" w:hint="eastAsia"/>
            <w:bCs/>
            <w:noProof/>
          </w:rPr>
          <w:t>全国公立医院高质量发展现场会召开会议指出，强化体系韧性、突出能力建设、加强科学管理、完善体制机制、着力试点突破，全面提升医疗健康服务供给质量和水平</w:t>
        </w:r>
        <w:r w:rsidR="00371E65">
          <w:rPr>
            <w:noProof/>
            <w:webHidden/>
          </w:rPr>
          <w:tab/>
        </w:r>
        <w:r>
          <w:rPr>
            <w:noProof/>
            <w:webHidden/>
          </w:rPr>
          <w:fldChar w:fldCharType="begin"/>
        </w:r>
        <w:r w:rsidR="00371E65">
          <w:rPr>
            <w:noProof/>
            <w:webHidden/>
          </w:rPr>
          <w:instrText xml:space="preserve"> PAGEREF _Toc146526572 \h </w:instrText>
        </w:r>
        <w:r>
          <w:rPr>
            <w:noProof/>
            <w:webHidden/>
          </w:rPr>
        </w:r>
        <w:r>
          <w:rPr>
            <w:noProof/>
            <w:webHidden/>
          </w:rPr>
          <w:fldChar w:fldCharType="separate"/>
        </w:r>
        <w:r w:rsidR="00371E65">
          <w:rPr>
            <w:noProof/>
            <w:webHidden/>
          </w:rPr>
          <w:t>2</w:t>
        </w:r>
        <w:r>
          <w:rPr>
            <w:noProof/>
            <w:webHidden/>
          </w:rPr>
          <w:fldChar w:fldCharType="end"/>
        </w:r>
      </w:hyperlink>
    </w:p>
    <w:p w:rsidR="00371E65" w:rsidRDefault="004B3237">
      <w:pPr>
        <w:pStyle w:val="10"/>
        <w:rPr>
          <w:rFonts w:asciiTheme="minorHAnsi" w:eastAsiaTheme="minorEastAsia" w:hAnsiTheme="minorHAnsi"/>
          <w:b w:val="0"/>
          <w:noProof/>
          <w:color w:val="auto"/>
          <w:sz w:val="21"/>
          <w:szCs w:val="22"/>
          <w:shd w:val="clear" w:color="auto" w:fill="auto"/>
        </w:rPr>
      </w:pPr>
      <w:hyperlink w:anchor="_Toc146526573" w:history="1">
        <w:r w:rsidR="00371E65" w:rsidRPr="00DE502B">
          <w:rPr>
            <w:rStyle w:val="a4"/>
            <w:rFonts w:asciiTheme="minorEastAsia" w:hAnsiTheme="minorEastAsia" w:cs="宋体" w:hint="eastAsia"/>
            <w:noProof/>
            <w:kern w:val="0"/>
          </w:rPr>
          <w:t>两部门印发新版狂犬病暴露预防处置工作规范</w:t>
        </w:r>
        <w:r w:rsidR="00371E65">
          <w:rPr>
            <w:noProof/>
            <w:webHidden/>
          </w:rPr>
          <w:tab/>
        </w:r>
        <w:r>
          <w:rPr>
            <w:noProof/>
            <w:webHidden/>
          </w:rPr>
          <w:fldChar w:fldCharType="begin"/>
        </w:r>
        <w:r w:rsidR="00371E65">
          <w:rPr>
            <w:noProof/>
            <w:webHidden/>
          </w:rPr>
          <w:instrText xml:space="preserve"> PAGEREF _Toc146526573 \h </w:instrText>
        </w:r>
        <w:r>
          <w:rPr>
            <w:noProof/>
            <w:webHidden/>
          </w:rPr>
        </w:r>
        <w:r>
          <w:rPr>
            <w:noProof/>
            <w:webHidden/>
          </w:rPr>
          <w:fldChar w:fldCharType="separate"/>
        </w:r>
        <w:r w:rsidR="00371E65">
          <w:rPr>
            <w:noProof/>
            <w:webHidden/>
          </w:rPr>
          <w:t>3</w:t>
        </w:r>
        <w:r>
          <w:rPr>
            <w:noProof/>
            <w:webHidden/>
          </w:rPr>
          <w:fldChar w:fldCharType="end"/>
        </w:r>
      </w:hyperlink>
    </w:p>
    <w:p w:rsidR="00371E65" w:rsidRDefault="004B3237">
      <w:pPr>
        <w:pStyle w:val="10"/>
        <w:rPr>
          <w:rFonts w:asciiTheme="minorHAnsi" w:eastAsiaTheme="minorEastAsia" w:hAnsiTheme="minorHAnsi"/>
          <w:b w:val="0"/>
          <w:noProof/>
          <w:color w:val="auto"/>
          <w:sz w:val="21"/>
          <w:szCs w:val="22"/>
          <w:shd w:val="clear" w:color="auto" w:fill="auto"/>
        </w:rPr>
      </w:pPr>
      <w:hyperlink w:anchor="_Toc146526574" w:history="1">
        <w:r w:rsidR="00371E65" w:rsidRPr="00DE502B">
          <w:rPr>
            <w:rStyle w:val="a4"/>
            <w:rFonts w:cs="宋体" w:hint="eastAsia"/>
            <w:noProof/>
            <w:kern w:val="0"/>
          </w:rPr>
          <w:t>早</w:t>
        </w:r>
        <w:r w:rsidR="00371E65" w:rsidRPr="00DE502B">
          <w:rPr>
            <w:rStyle w:val="a4"/>
            <w:rFonts w:ascii="Times New Roman" w:hAnsi="Times New Roman" w:cs="Times New Roman"/>
            <w:noProof/>
            <w:kern w:val="0"/>
          </w:rPr>
          <w:t>7</w:t>
        </w:r>
        <w:r w:rsidR="00371E65" w:rsidRPr="00DE502B">
          <w:rPr>
            <w:rStyle w:val="a4"/>
            <w:rFonts w:cs="宋体" w:hint="eastAsia"/>
            <w:noProof/>
            <w:kern w:val="0"/>
          </w:rPr>
          <w:t>点到</w:t>
        </w:r>
        <w:r w:rsidR="00371E65" w:rsidRPr="00DE502B">
          <w:rPr>
            <w:rStyle w:val="a4"/>
            <w:rFonts w:ascii="Times New Roman" w:hAnsi="Times New Roman" w:cs="Times New Roman"/>
            <w:noProof/>
            <w:kern w:val="0"/>
          </w:rPr>
          <w:t>9</w:t>
        </w:r>
        <w:r w:rsidR="00371E65" w:rsidRPr="00DE502B">
          <w:rPr>
            <w:rStyle w:val="a4"/>
            <w:rFonts w:cs="宋体" w:hint="eastAsia"/>
            <w:noProof/>
            <w:kern w:val="0"/>
          </w:rPr>
          <w:t>点锻炼或最利于减重</w:t>
        </w:r>
        <w:r w:rsidR="00371E65">
          <w:rPr>
            <w:noProof/>
            <w:webHidden/>
          </w:rPr>
          <w:tab/>
        </w:r>
        <w:r>
          <w:rPr>
            <w:noProof/>
            <w:webHidden/>
          </w:rPr>
          <w:fldChar w:fldCharType="begin"/>
        </w:r>
        <w:r w:rsidR="00371E65">
          <w:rPr>
            <w:noProof/>
            <w:webHidden/>
          </w:rPr>
          <w:instrText xml:space="preserve"> PAGEREF _Toc146526574 \h </w:instrText>
        </w:r>
        <w:r>
          <w:rPr>
            <w:noProof/>
            <w:webHidden/>
          </w:rPr>
        </w:r>
        <w:r>
          <w:rPr>
            <w:noProof/>
            <w:webHidden/>
          </w:rPr>
          <w:fldChar w:fldCharType="separate"/>
        </w:r>
        <w:r w:rsidR="00371E65">
          <w:rPr>
            <w:noProof/>
            <w:webHidden/>
          </w:rPr>
          <w:t>4</w:t>
        </w:r>
        <w:r>
          <w:rPr>
            <w:noProof/>
            <w:webHidden/>
          </w:rPr>
          <w:fldChar w:fldCharType="end"/>
        </w:r>
      </w:hyperlink>
    </w:p>
    <w:p w:rsidR="00436047" w:rsidRDefault="004B3237" w:rsidP="00C110FB">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5C44E8" w:rsidRPr="005C44E8" w:rsidRDefault="005C44E8" w:rsidP="005C44E8">
      <w:pPr>
        <w:pStyle w:val="a7"/>
        <w:spacing w:before="0" w:beforeAutospacing="0" w:after="0" w:afterAutospacing="0"/>
        <w:outlineLvl w:val="0"/>
        <w:rPr>
          <w:rFonts w:asciiTheme="minorEastAsia" w:eastAsiaTheme="minorEastAsia" w:hAnsiTheme="minorEastAsia"/>
          <w:color w:val="333333"/>
          <w:sz w:val="21"/>
          <w:szCs w:val="21"/>
        </w:rPr>
      </w:pPr>
      <w:bookmarkStart w:id="0" w:name="_Toc146526571"/>
      <w:r w:rsidRPr="005C44E8">
        <w:rPr>
          <w:rFonts w:asciiTheme="minorEastAsia" w:eastAsiaTheme="minorEastAsia" w:hAnsiTheme="minorEastAsia" w:hint="eastAsia"/>
          <w:b/>
          <w:bCs/>
          <w:color w:val="333333"/>
          <w:sz w:val="21"/>
          <w:szCs w:val="21"/>
        </w:rPr>
        <w:t>轮状病毒感染高发期，预防措施请了解！</w:t>
      </w:r>
      <w:bookmarkEnd w:id="0"/>
    </w:p>
    <w:p w:rsidR="005C44E8" w:rsidRPr="005C44E8" w:rsidRDefault="005C44E8" w:rsidP="005C44E8">
      <w:pPr>
        <w:pStyle w:val="a7"/>
        <w:spacing w:before="0" w:beforeAutospacing="0" w:after="0" w:afterAutospacing="0"/>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(2023-09-18    新京报)</w:t>
      </w:r>
    </w:p>
    <w:p w:rsidR="005C44E8" w:rsidRPr="005C44E8" w:rsidRDefault="005C44E8" w:rsidP="005C44E8">
      <w:pPr>
        <w:pStyle w:val="a7"/>
        <w:spacing w:before="0" w:beforeAutospacing="0" w:after="0" w:afterAutospacing="0"/>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 </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轮状病毒特别狡猾，它有很多血清型。病毒的不断变型会导致孩子再次发生感染。</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秋冬季节是小儿腹泻病的高发季节，最常见的病原体为轮状病毒，多发于每年9月至次年1月。轮状病毒是引起我国5岁以下儿童重度胃肠炎和死亡的主要病原体之一，几乎每个儿童在5岁以内都感染过一次轮状病毒。轮状病毒感染后有哪些症状？患儿如何护理？</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最好的预防方法是及时接种轮状病毒疫苗</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北京华信医院预防保健科副主任医师郑东旖介绍，轮状病毒主要侵犯小肠绒毛上皮细胞，造成细胞损伤，绒毛吸收能力降低，从而导致腹泻。轮状病毒主要通过粪-口途径传播，感染患儿排出的粪便中含有高浓度的轮状病毒，经粪便排出后，可能污染食物、水或玩具等，造成传播。此外，也可以通过呼吸道飞沫、人与人密切接触传播。</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轮状病毒感染主要症状表现为呕吐、腹泻和呕吐、腹泻后所导致的脱水等。北京大学第三医院儿科主任医师李在玲曾在采访中介绍，轮状病毒的危害有很多。一是胃肠道表现，呕吐先于腹泻。如果腹泻、呕吐比较频繁，会出现合并症——脱水、酸中毒、电解质紊乱，甚至导致休克，危及生命。二是全身表现，轮状病毒肠炎往往伴随一些呼吸道表现以及其他器官表现，会侵犯到心肌、肾脏、肝脏和肺，部分轮状病毒肠炎患儿会出现惊厥。如果宝宝在出生后2年内长期反复发生腹泻，则可能影响生长发育和认知功能。轮状病毒特别狡猾，它有很多血清型。病毒的不断变型会导致孩子再次发生感染。</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lastRenderedPageBreak/>
        <w:t>轮状病毒感染最好的预防方法就是及时接种轮状病毒疫苗，它能覆盖大多数轮状病毒血清型的感染。世界卫生组织建议，应从宝宝6周龄开始尽早接种轮状病毒疫苗。此外，不吃变质食物、不喝生水；合理喂养，多吃新鲜蔬菜；每餐定时定量，做到少量多食；避免过热或受凉，注意保持室内空气流通；加强孩子的体格锻炼，增强体质，增强免疫力等都有助于预防秋季腹泻。</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密切观察，防范患儿脱水，注意臀部清洁</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对于已经发生轮状病毒肠炎的患儿，家长需在家进一步护理，预防宝宝脱水等并发症。北京儿童医院顺义妇儿医院儿科医生杨新新建议，可用自制淡盐水或米汤少量多次哺喂，以防止脱水和电解质紊乱，也可用等量稀释的口服补液盐。饮食方面，有呕吐者可暂时禁食数小时，但不禁水，待好转后继续喂食，由少到多，由稀到稠；母乳喂养的婴儿可以继续哺乳，暂停辅食，如果怀疑继发性乳糖酶缺乏，可暂停乳类喂养，或改用去乳糖配方乳以减轻腹泻，缩短病程。同时，家长需要密切观察宝宝的吐泻情况，体温、精神状态和尿量。如果发现宝宝呕吐剧烈难以进水，精神萎靡不振，尿量明显减少或无尿等情况，需要及时到医院就诊，明确诊断，纠正脱水和电解质紊乱。</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另外，还应注意宝宝臀部的清洁、护理，防止出现尿布疹，增加宝宝舒适度，使病程缩短。杨新新指出，由于排便次数增多，肛门周围的皮肤有不同程度的损伤，父母应在孩子便后用细软的卫生纸轻擦，或用纱布蘸水清洗，洗后可涂些油脂类药膏，以防臀红，并及时更换尿布，避免破溃。此外，要给腹泻宝宝多喂开水以清洁口腔，避免因口腔霉菌生长而发生的鹅口疮，当宝宝呕吐后可用棉花蘸温开水轻擦口腔。做好腹部保暖，可适当给孩子增加衣服，亦可用肚兜兜住婴儿脐部。</w:t>
      </w:r>
    </w:p>
    <w:p w:rsidR="005C44E8" w:rsidRPr="005C44E8" w:rsidRDefault="005C44E8" w:rsidP="005C44E8">
      <w:pPr>
        <w:pStyle w:val="a7"/>
        <w:spacing w:before="0" w:beforeAutospacing="0" w:after="0" w:afterAutospacing="0" w:line="360" w:lineRule="auto"/>
        <w:ind w:firstLine="420"/>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摘引网址：https://www.163.com/jiankang/article/IETJKJKJ0038804V.html</w:t>
      </w:r>
    </w:p>
    <w:p w:rsidR="005C44E8" w:rsidRDefault="005C44E8" w:rsidP="005C44E8">
      <w:pPr>
        <w:pStyle w:val="a7"/>
        <w:adjustRightInd w:val="0"/>
        <w:snapToGrid w:val="0"/>
        <w:spacing w:before="0" w:beforeAutospacing="0" w:after="0" w:afterAutospacing="0" w:line="360" w:lineRule="auto"/>
        <w:outlineLvl w:val="0"/>
        <w:rPr>
          <w:rFonts w:ascii="黑体" w:eastAsia="黑体"/>
          <w:color w:val="000000" w:themeColor="text1"/>
        </w:rPr>
      </w:pPr>
    </w:p>
    <w:p w:rsidR="005C44E8" w:rsidRPr="005C44E8" w:rsidRDefault="005C44E8" w:rsidP="005C44E8">
      <w:pPr>
        <w:pStyle w:val="a7"/>
        <w:adjustRightInd w:val="0"/>
        <w:snapToGrid w:val="0"/>
        <w:spacing w:before="0" w:beforeAutospacing="0" w:after="0" w:afterAutospacing="0" w:line="360" w:lineRule="auto"/>
        <w:jc w:val="center"/>
        <w:outlineLvl w:val="0"/>
        <w:rPr>
          <w:rFonts w:asciiTheme="minorEastAsia" w:eastAsiaTheme="minorEastAsia" w:hAnsiTheme="minorEastAsia"/>
          <w:color w:val="333333"/>
        </w:rPr>
      </w:pPr>
      <w:bookmarkStart w:id="1" w:name="_Toc146526572"/>
      <w:r w:rsidRPr="005C44E8">
        <w:rPr>
          <w:rFonts w:asciiTheme="minorEastAsia" w:eastAsiaTheme="minorEastAsia" w:hAnsiTheme="minorEastAsia" w:hint="eastAsia"/>
          <w:b/>
          <w:bCs/>
          <w:color w:val="333333"/>
        </w:rPr>
        <w:t>全国公立医院高质量发展现场会召开</w:t>
      </w:r>
      <w:bookmarkStart w:id="2" w:name="_Toc146013235"/>
      <w:bookmarkEnd w:id="2"/>
      <w:r w:rsidRPr="005C44E8">
        <w:rPr>
          <w:rFonts w:asciiTheme="minorEastAsia" w:eastAsiaTheme="minorEastAsia" w:hAnsiTheme="minorEastAsia" w:hint="eastAsia"/>
          <w:b/>
          <w:bCs/>
          <w:color w:val="333333"/>
        </w:rPr>
        <w:t>会议指出，强化体系韧性、突出能力建设、加强科学管理、</w:t>
      </w:r>
      <w:bookmarkStart w:id="3" w:name="_Toc146013236"/>
      <w:bookmarkEnd w:id="3"/>
      <w:r w:rsidRPr="005C44E8">
        <w:rPr>
          <w:rFonts w:asciiTheme="minorEastAsia" w:eastAsiaTheme="minorEastAsia" w:hAnsiTheme="minorEastAsia" w:hint="eastAsia"/>
          <w:b/>
          <w:bCs/>
          <w:color w:val="333333"/>
        </w:rPr>
        <w:t>完善体制机制、着力试点突破，全面提升医疗健康服务供给质量和水平</w:t>
      </w:r>
      <w:bookmarkEnd w:id="1"/>
    </w:p>
    <w:p w:rsidR="005C44E8" w:rsidRPr="005C44E8" w:rsidRDefault="005C44E8" w:rsidP="005C44E8">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(2023-09-19    健康报)</w:t>
      </w:r>
    </w:p>
    <w:p w:rsidR="005C44E8" w:rsidRPr="005C44E8" w:rsidRDefault="005C44E8" w:rsidP="005C44E8">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 </w:t>
      </w:r>
      <w:r w:rsidRPr="005C44E8">
        <w:rPr>
          <w:rFonts w:asciiTheme="minorEastAsia" w:eastAsia="MS Gothic" w:hAnsi="MS Gothic" w:cs="MS Gothic" w:hint="eastAsia"/>
          <w:color w:val="333333"/>
          <w:sz w:val="21"/>
          <w:szCs w:val="21"/>
        </w:rPr>
        <w:t> </w:t>
      </w:r>
      <w:r w:rsidRPr="005C44E8">
        <w:rPr>
          <w:rFonts w:asciiTheme="minorEastAsia" w:eastAsia="MS Gothic" w:hAnsi="MS Gothic" w:cs="MS Gothic" w:hint="eastAsia"/>
          <w:color w:val="333333"/>
          <w:sz w:val="21"/>
          <w:szCs w:val="21"/>
        </w:rPr>
        <w:t> </w:t>
      </w:r>
      <w:r w:rsidRPr="005C44E8">
        <w:rPr>
          <w:rFonts w:asciiTheme="minorEastAsia" w:eastAsiaTheme="minorEastAsia" w:hAnsiTheme="minorEastAsia" w:hint="eastAsia"/>
          <w:color w:val="333333"/>
          <w:sz w:val="21"/>
          <w:szCs w:val="21"/>
        </w:rPr>
        <w:t>（首席记者 姚常房）9月14日，全国公立医院高质量发展现场会在四川省成都市召开。国家卫生健康委党组书记、主任马晓伟高度重视公立医院高质量发展工作，对会议提出明确要求，对下一阶段工作作出具体部署。国家卫生健康委党组成员、副主任曹雪涛出席会议并讲话，四川省副省长杨兴平出席会议并致辞。</w:t>
      </w:r>
    </w:p>
    <w:p w:rsidR="005C44E8" w:rsidRPr="005C44E8" w:rsidRDefault="005C44E8" w:rsidP="005C44E8">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5C44E8">
        <w:rPr>
          <w:rFonts w:asciiTheme="minorEastAsia" w:eastAsia="MS Gothic" w:hAnsi="MS Gothic" w:cs="MS Gothic" w:hint="eastAsia"/>
          <w:color w:val="333333"/>
          <w:sz w:val="21"/>
          <w:szCs w:val="21"/>
        </w:rPr>
        <w:t> </w:t>
      </w:r>
      <w:r w:rsidRPr="005C44E8">
        <w:rPr>
          <w:rFonts w:asciiTheme="minorEastAsia" w:eastAsia="MS Gothic" w:hAnsi="MS Gothic" w:cs="MS Gothic" w:hint="eastAsia"/>
          <w:color w:val="333333"/>
          <w:sz w:val="21"/>
          <w:szCs w:val="21"/>
        </w:rPr>
        <w:t> </w:t>
      </w:r>
      <w:r w:rsidRPr="005C44E8">
        <w:rPr>
          <w:rFonts w:asciiTheme="minorEastAsia" w:eastAsiaTheme="minorEastAsia" w:hAnsiTheme="minorEastAsia" w:hint="eastAsia"/>
          <w:color w:val="333333"/>
          <w:sz w:val="21"/>
          <w:szCs w:val="21"/>
        </w:rPr>
        <w:t>会议充分肯定公立医院高质量发展工作取得的阶段性成效，深入剖析新形势下面临的机遇挑战。会议指出，公立医院高质量发展工作不断走深走实，要继续坚持用习近平新时代中国特色社会主</w:t>
      </w:r>
      <w:r w:rsidRPr="005C44E8">
        <w:rPr>
          <w:rFonts w:asciiTheme="minorEastAsia" w:eastAsiaTheme="minorEastAsia" w:hAnsiTheme="minorEastAsia" w:hint="eastAsia"/>
          <w:color w:val="333333"/>
          <w:sz w:val="21"/>
          <w:szCs w:val="21"/>
        </w:rPr>
        <w:lastRenderedPageBreak/>
        <w:t>义思想凝心铸魂，牢牢把握住高质量发展这个首要任务。要树牢全局观念，深刻认识和把握解决优质医疗资源发展不平衡不充分、推动医疗服务能力提升与医学科技创新、深化改革和回应人民群众美好健康期盼等赋予公立医院的使命任务，对标对表落实好高质量发展工作，强化体系韧性、突出能力建设、加强科学管理、完善体制机制、着力试点突破，全面提升医疗健康服务供给质量和水平，奋力推进高质量发展工作迈上新台阶。</w:t>
      </w:r>
    </w:p>
    <w:p w:rsidR="005C44E8" w:rsidRPr="005C44E8" w:rsidRDefault="005C44E8" w:rsidP="005C44E8">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5C44E8">
        <w:rPr>
          <w:rFonts w:asciiTheme="minorEastAsia" w:eastAsia="MS Gothic" w:hAnsi="MS Gothic" w:cs="MS Gothic" w:hint="eastAsia"/>
          <w:color w:val="333333"/>
          <w:sz w:val="21"/>
          <w:szCs w:val="21"/>
        </w:rPr>
        <w:t> </w:t>
      </w:r>
      <w:r w:rsidRPr="005C44E8">
        <w:rPr>
          <w:rFonts w:asciiTheme="minorEastAsia" w:eastAsia="MS Gothic" w:hAnsi="MS Gothic" w:cs="MS Gothic" w:hint="eastAsia"/>
          <w:color w:val="333333"/>
          <w:sz w:val="21"/>
          <w:szCs w:val="21"/>
        </w:rPr>
        <w:t> </w:t>
      </w:r>
      <w:r w:rsidRPr="005C44E8">
        <w:rPr>
          <w:rFonts w:asciiTheme="minorEastAsia" w:eastAsiaTheme="minorEastAsia" w:hAnsiTheme="minorEastAsia" w:hint="eastAsia"/>
          <w:color w:val="333333"/>
          <w:sz w:val="21"/>
          <w:szCs w:val="21"/>
        </w:rPr>
        <w:t>会上，部分省级卫生健康委、医疗机构代表作了典型经验交流。与会人员赴新川创新科技园、四川大学华西医院、四川省人民医院现场交流。各省级卫生健康委、公立医院高质量发展试点医院等代表参加会议。</w:t>
      </w:r>
    </w:p>
    <w:p w:rsidR="005C44E8" w:rsidRPr="005C44E8" w:rsidRDefault="005C44E8" w:rsidP="005C44E8">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5C44E8">
        <w:rPr>
          <w:rFonts w:asciiTheme="minorEastAsia" w:eastAsiaTheme="minorEastAsia" w:hAnsiTheme="minorEastAsia" w:hint="eastAsia"/>
          <w:color w:val="333333"/>
          <w:sz w:val="21"/>
          <w:szCs w:val="21"/>
        </w:rPr>
        <w:t>    摘引网址：https://www.jkb.com.cn/news/industryNews/2023/0919/490780.html</w:t>
      </w:r>
    </w:p>
    <w:p w:rsidR="005C44E8" w:rsidRPr="005C44E8" w:rsidRDefault="005C44E8" w:rsidP="005C44E8">
      <w:pPr>
        <w:pStyle w:val="a7"/>
        <w:adjustRightInd w:val="0"/>
        <w:snapToGrid w:val="0"/>
        <w:spacing w:before="0" w:beforeAutospacing="0" w:after="0" w:afterAutospacing="0" w:line="360" w:lineRule="auto"/>
        <w:outlineLvl w:val="0"/>
        <w:rPr>
          <w:rFonts w:asciiTheme="majorEastAsia" w:eastAsiaTheme="majorEastAsia" w:hAnsiTheme="majorEastAsia"/>
          <w:color w:val="000000" w:themeColor="text1"/>
        </w:rPr>
      </w:pP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 w:val="24"/>
          <w:szCs w:val="24"/>
        </w:rPr>
      </w:pPr>
      <w:r w:rsidRPr="005C44E8">
        <w:rPr>
          <w:rFonts w:asciiTheme="majorEastAsia" w:eastAsiaTheme="majorEastAsia" w:hAnsiTheme="majorEastAsia" w:cs="宋体" w:hint="eastAsia"/>
          <w:b/>
          <w:bCs/>
          <w:color w:val="333333"/>
          <w:kern w:val="0"/>
          <w:sz w:val="24"/>
          <w:szCs w:val="24"/>
        </w:rPr>
        <w:t>气候变化影响三种危险传染病全球防治</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Pr>
          <w:rFonts w:asciiTheme="majorEastAsia" w:eastAsiaTheme="majorEastAsia" w:hAnsiTheme="majorEastAsia" w:cs="宋体" w:hint="eastAsia"/>
          <w:color w:val="333333"/>
          <w:kern w:val="0"/>
          <w:szCs w:val="21"/>
        </w:rPr>
        <w:t>(</w:t>
      </w:r>
      <w:r w:rsidRPr="005C44E8">
        <w:rPr>
          <w:rFonts w:asciiTheme="majorEastAsia" w:eastAsiaTheme="majorEastAsia" w:hAnsiTheme="majorEastAsia" w:cs="宋体" w:hint="eastAsia"/>
          <w:color w:val="333333"/>
          <w:kern w:val="0"/>
          <w:szCs w:val="21"/>
        </w:rPr>
        <w:t>2023-09-20 新华社</w:t>
      </w:r>
      <w:r>
        <w:rPr>
          <w:rFonts w:asciiTheme="majorEastAsia" w:eastAsiaTheme="majorEastAsia" w:hAnsiTheme="majorEastAsia" w:cs="宋体" w:hint="eastAsia"/>
          <w:color w:val="333333"/>
          <w:kern w:val="0"/>
          <w:szCs w:val="21"/>
        </w:rPr>
        <w:t>)</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Theme="majorEastAsia" w:cs="宋体" w:hint="eastAsia"/>
          <w:color w:val="333333"/>
          <w:kern w:val="0"/>
          <w:szCs w:val="21"/>
        </w:rPr>
        <w:t> </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Arial" w:cs="Arial"/>
          <w:color w:val="333333"/>
          <w:kern w:val="0"/>
          <w:szCs w:val="21"/>
        </w:rPr>
        <w:t> </w:t>
      </w:r>
      <w:r w:rsidRPr="005C44E8">
        <w:rPr>
          <w:rFonts w:asciiTheme="majorEastAsia" w:eastAsiaTheme="majorEastAsia" w:hAnsi="Arial" w:cs="Arial"/>
          <w:color w:val="333333"/>
          <w:kern w:val="0"/>
          <w:szCs w:val="21"/>
        </w:rPr>
        <w:t> </w:t>
      </w:r>
      <w:r w:rsidRPr="005C44E8">
        <w:rPr>
          <w:rFonts w:asciiTheme="majorEastAsia" w:eastAsiaTheme="majorEastAsia" w:hAnsiTheme="majorEastAsia" w:cs="宋体" w:hint="eastAsia"/>
          <w:color w:val="333333"/>
          <w:kern w:val="0"/>
          <w:szCs w:val="21"/>
        </w:rPr>
        <w:t>据新华社微特稿</w:t>
      </w:r>
      <w:r w:rsidRPr="005C44E8">
        <w:rPr>
          <w:rFonts w:asciiTheme="majorEastAsia" w:eastAsiaTheme="majorEastAsia" w:hAnsiTheme="majorEastAsia" w:cs="Arial"/>
          <w:color w:val="333333"/>
          <w:kern w:val="0"/>
          <w:szCs w:val="21"/>
        </w:rPr>
        <w:t> </w:t>
      </w:r>
      <w:r w:rsidRPr="005C44E8">
        <w:rPr>
          <w:rFonts w:asciiTheme="majorEastAsia" w:eastAsiaTheme="majorEastAsia" w:hAnsiTheme="majorEastAsia" w:cs="宋体" w:hint="eastAsia"/>
          <w:color w:val="333333"/>
          <w:kern w:val="0"/>
          <w:szCs w:val="21"/>
        </w:rPr>
        <w:t>全球防治艾滋病、结核病和疟疾基金会执行总监彼得·桑兹警告，气候变化和武装冲突正在影响全球防治这三种危险传染病的努力。</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Arial" w:cs="Arial"/>
          <w:color w:val="333333"/>
          <w:kern w:val="0"/>
          <w:szCs w:val="21"/>
        </w:rPr>
        <w:t> </w:t>
      </w:r>
      <w:r w:rsidRPr="005C44E8">
        <w:rPr>
          <w:rFonts w:asciiTheme="majorEastAsia" w:eastAsiaTheme="majorEastAsia" w:hAnsi="Arial" w:cs="Arial"/>
          <w:color w:val="333333"/>
          <w:kern w:val="0"/>
          <w:szCs w:val="21"/>
        </w:rPr>
        <w:t> </w:t>
      </w:r>
      <w:r w:rsidRPr="005C44E8">
        <w:rPr>
          <w:rFonts w:asciiTheme="majorEastAsia" w:eastAsiaTheme="majorEastAsia" w:hAnsiTheme="majorEastAsia" w:cs="宋体" w:hint="eastAsia"/>
          <w:color w:val="333333"/>
          <w:kern w:val="0"/>
          <w:szCs w:val="21"/>
        </w:rPr>
        <w:t>根据这一基金会</w:t>
      </w:r>
      <w:r w:rsidRPr="005C44E8">
        <w:rPr>
          <w:rFonts w:asciiTheme="majorEastAsia" w:eastAsiaTheme="majorEastAsia" w:hAnsiTheme="majorEastAsia" w:cs="Arial"/>
          <w:color w:val="333333"/>
          <w:kern w:val="0"/>
          <w:szCs w:val="21"/>
        </w:rPr>
        <w:t>9</w:t>
      </w:r>
      <w:r w:rsidRPr="005C44E8">
        <w:rPr>
          <w:rFonts w:asciiTheme="majorEastAsia" w:eastAsiaTheme="majorEastAsia" w:hAnsiTheme="majorEastAsia" w:cs="宋体" w:hint="eastAsia"/>
          <w:color w:val="333333"/>
          <w:kern w:val="0"/>
          <w:szCs w:val="21"/>
        </w:rPr>
        <w:t>月</w:t>
      </w:r>
      <w:r w:rsidRPr="005C44E8">
        <w:rPr>
          <w:rFonts w:asciiTheme="majorEastAsia" w:eastAsiaTheme="majorEastAsia" w:hAnsiTheme="majorEastAsia" w:cs="Arial"/>
          <w:color w:val="333333"/>
          <w:kern w:val="0"/>
          <w:szCs w:val="21"/>
        </w:rPr>
        <w:t>18</w:t>
      </w:r>
      <w:r w:rsidRPr="005C44E8">
        <w:rPr>
          <w:rFonts w:asciiTheme="majorEastAsia" w:eastAsiaTheme="majorEastAsia" w:hAnsiTheme="majorEastAsia" w:cs="宋体" w:hint="eastAsia"/>
          <w:color w:val="333333"/>
          <w:kern w:val="0"/>
          <w:szCs w:val="21"/>
        </w:rPr>
        <w:t>日发布的</w:t>
      </w:r>
      <w:r w:rsidRPr="005C44E8">
        <w:rPr>
          <w:rFonts w:asciiTheme="majorEastAsia" w:eastAsiaTheme="majorEastAsia" w:hAnsiTheme="majorEastAsia" w:cs="Arial"/>
          <w:color w:val="333333"/>
          <w:kern w:val="0"/>
          <w:szCs w:val="21"/>
        </w:rPr>
        <w:t>2023</w:t>
      </w:r>
      <w:r w:rsidRPr="005C44E8">
        <w:rPr>
          <w:rFonts w:asciiTheme="majorEastAsia" w:eastAsiaTheme="majorEastAsia" w:hAnsiTheme="majorEastAsia" w:cs="宋体" w:hint="eastAsia"/>
          <w:color w:val="333333"/>
          <w:kern w:val="0"/>
          <w:szCs w:val="21"/>
        </w:rPr>
        <w:t>年成果报告，防治艾滋病、结核病和疟疾的国际项目在新冠疫情后已基本恢复运作。只是，桑兹在一份同步发布的声明中指出，气候变化和冲突带来的挑战在增加，如果不采取“非常措施”，全球到</w:t>
      </w:r>
      <w:r w:rsidRPr="005C44E8">
        <w:rPr>
          <w:rFonts w:asciiTheme="majorEastAsia" w:eastAsiaTheme="majorEastAsia" w:hAnsiTheme="majorEastAsia" w:cs="Arial"/>
          <w:color w:val="333333"/>
          <w:kern w:val="0"/>
          <w:szCs w:val="21"/>
        </w:rPr>
        <w:t>2030</w:t>
      </w:r>
      <w:r w:rsidRPr="005C44E8">
        <w:rPr>
          <w:rFonts w:asciiTheme="majorEastAsia" w:eastAsiaTheme="majorEastAsia" w:hAnsiTheme="majorEastAsia" w:cs="宋体" w:hint="eastAsia"/>
          <w:color w:val="333333"/>
          <w:kern w:val="0"/>
          <w:szCs w:val="21"/>
        </w:rPr>
        <w:t>年消灭这三种疾病的目标可能无法实现。</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Arial" w:cs="Arial"/>
          <w:color w:val="333333"/>
          <w:kern w:val="0"/>
          <w:szCs w:val="21"/>
        </w:rPr>
        <w:t> </w:t>
      </w:r>
      <w:r w:rsidRPr="005C44E8">
        <w:rPr>
          <w:rFonts w:asciiTheme="majorEastAsia" w:eastAsiaTheme="majorEastAsia" w:hAnsi="Arial" w:cs="Arial"/>
          <w:color w:val="333333"/>
          <w:kern w:val="0"/>
          <w:szCs w:val="21"/>
        </w:rPr>
        <w:t> </w:t>
      </w:r>
      <w:r w:rsidRPr="005C44E8">
        <w:rPr>
          <w:rFonts w:asciiTheme="majorEastAsia" w:eastAsiaTheme="majorEastAsia" w:hAnsiTheme="majorEastAsia" w:cs="宋体" w:hint="eastAsia"/>
          <w:color w:val="333333"/>
          <w:kern w:val="0"/>
          <w:szCs w:val="21"/>
        </w:rPr>
        <w:t>这份声明说，疫情后全球防治艾滋病、结核病和疟疾的行动更具挑战性，原因在于几重危机互相关联和叠加，其中包括气候变化。</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Arial" w:cs="Arial"/>
          <w:color w:val="333333"/>
          <w:kern w:val="0"/>
          <w:szCs w:val="21"/>
        </w:rPr>
        <w:t> </w:t>
      </w:r>
      <w:r w:rsidRPr="005C44E8">
        <w:rPr>
          <w:rFonts w:asciiTheme="majorEastAsia" w:eastAsiaTheme="majorEastAsia" w:hAnsi="Arial" w:cs="Arial"/>
          <w:color w:val="333333"/>
          <w:kern w:val="0"/>
          <w:szCs w:val="21"/>
        </w:rPr>
        <w:t> </w:t>
      </w:r>
      <w:r w:rsidRPr="005C44E8">
        <w:rPr>
          <w:rFonts w:asciiTheme="majorEastAsia" w:eastAsiaTheme="majorEastAsia" w:hAnsiTheme="majorEastAsia" w:cs="宋体" w:hint="eastAsia"/>
          <w:color w:val="333333"/>
          <w:kern w:val="0"/>
          <w:szCs w:val="21"/>
        </w:rPr>
        <w:t>例如，非洲海拔较高地区如今出现疟疾传播，而原先这些地区气温不高，不适合携带疟原虫的蚊子生存。在全球很多地方，洪水等极端天气事件导致医疗机构被毁，民众流离失所，感染上述疾病的患者猛增，同时接受治疗的患者被迫中断治疗。在苏丹、阿富汗等国家和地区，因局势不稳，到达急需帮助的社区都非常困难。</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Arial" w:cs="Arial"/>
          <w:color w:val="333333"/>
          <w:kern w:val="0"/>
          <w:szCs w:val="21"/>
        </w:rPr>
        <w:t> </w:t>
      </w:r>
      <w:r w:rsidRPr="005C44E8">
        <w:rPr>
          <w:rFonts w:asciiTheme="majorEastAsia" w:eastAsiaTheme="majorEastAsia" w:hAnsi="Arial" w:cs="Arial"/>
          <w:color w:val="333333"/>
          <w:kern w:val="0"/>
          <w:szCs w:val="21"/>
        </w:rPr>
        <w:t> </w:t>
      </w:r>
      <w:r w:rsidRPr="005C44E8">
        <w:rPr>
          <w:rFonts w:asciiTheme="majorEastAsia" w:eastAsiaTheme="majorEastAsia" w:hAnsiTheme="majorEastAsia" w:cs="宋体" w:hint="eastAsia"/>
          <w:color w:val="333333"/>
          <w:kern w:val="0"/>
          <w:szCs w:val="21"/>
        </w:rPr>
        <w:t>桑兹说，防治行动取得一些积极进展。</w:t>
      </w:r>
      <w:r w:rsidRPr="005C44E8">
        <w:rPr>
          <w:rFonts w:asciiTheme="majorEastAsia" w:eastAsiaTheme="majorEastAsia" w:hAnsiTheme="majorEastAsia" w:cs="Arial"/>
          <w:color w:val="333333"/>
          <w:kern w:val="0"/>
          <w:szCs w:val="21"/>
        </w:rPr>
        <w:t>2022</w:t>
      </w:r>
      <w:r w:rsidRPr="005C44E8">
        <w:rPr>
          <w:rFonts w:asciiTheme="majorEastAsia" w:eastAsiaTheme="majorEastAsia" w:hAnsiTheme="majorEastAsia" w:cs="宋体" w:hint="eastAsia"/>
          <w:color w:val="333333"/>
          <w:kern w:val="0"/>
          <w:szCs w:val="21"/>
        </w:rPr>
        <w:t>年，在基金会投资的国家和地区，</w:t>
      </w:r>
      <w:r w:rsidRPr="005C44E8">
        <w:rPr>
          <w:rFonts w:asciiTheme="majorEastAsia" w:eastAsiaTheme="majorEastAsia" w:hAnsiTheme="majorEastAsia" w:cs="Arial"/>
          <w:color w:val="333333"/>
          <w:kern w:val="0"/>
          <w:szCs w:val="21"/>
        </w:rPr>
        <w:t>670</w:t>
      </w:r>
      <w:r w:rsidRPr="005C44E8">
        <w:rPr>
          <w:rFonts w:asciiTheme="majorEastAsia" w:eastAsiaTheme="majorEastAsia" w:hAnsiTheme="majorEastAsia" w:cs="宋体" w:hint="eastAsia"/>
          <w:color w:val="333333"/>
          <w:kern w:val="0"/>
          <w:szCs w:val="21"/>
        </w:rPr>
        <w:t>万结核病患者接受治疗，比上一年度增加</w:t>
      </w:r>
      <w:r w:rsidRPr="005C44E8">
        <w:rPr>
          <w:rFonts w:asciiTheme="majorEastAsia" w:eastAsiaTheme="majorEastAsia" w:hAnsiTheme="majorEastAsia" w:cs="Arial"/>
          <w:color w:val="333333"/>
          <w:kern w:val="0"/>
          <w:szCs w:val="21"/>
        </w:rPr>
        <w:t>140</w:t>
      </w:r>
      <w:r w:rsidRPr="005C44E8">
        <w:rPr>
          <w:rFonts w:asciiTheme="majorEastAsia" w:eastAsiaTheme="majorEastAsia" w:hAnsiTheme="majorEastAsia" w:cs="宋体" w:hint="eastAsia"/>
          <w:color w:val="333333"/>
          <w:kern w:val="0"/>
          <w:szCs w:val="21"/>
        </w:rPr>
        <w:t>万人，治疗人数创纪录。基金会还帮助</w:t>
      </w:r>
      <w:r w:rsidRPr="005C44E8">
        <w:rPr>
          <w:rFonts w:asciiTheme="majorEastAsia" w:eastAsiaTheme="majorEastAsia" w:hAnsiTheme="majorEastAsia" w:cs="Arial"/>
          <w:color w:val="333333"/>
          <w:kern w:val="0"/>
          <w:szCs w:val="21"/>
        </w:rPr>
        <w:t>2450</w:t>
      </w:r>
      <w:r w:rsidRPr="005C44E8">
        <w:rPr>
          <w:rFonts w:asciiTheme="majorEastAsia" w:eastAsiaTheme="majorEastAsia" w:hAnsiTheme="majorEastAsia" w:cs="宋体" w:hint="eastAsia"/>
          <w:color w:val="333333"/>
          <w:kern w:val="0"/>
          <w:szCs w:val="21"/>
        </w:rPr>
        <w:t>万艾滋病病毒感染者接受抗逆转录病毒治疗，分发</w:t>
      </w:r>
      <w:r w:rsidRPr="005C44E8">
        <w:rPr>
          <w:rFonts w:asciiTheme="majorEastAsia" w:eastAsiaTheme="majorEastAsia" w:hAnsiTheme="majorEastAsia" w:cs="Arial"/>
          <w:color w:val="333333"/>
          <w:kern w:val="0"/>
          <w:szCs w:val="21"/>
        </w:rPr>
        <w:t>2.2</w:t>
      </w:r>
      <w:r w:rsidRPr="005C44E8">
        <w:rPr>
          <w:rFonts w:asciiTheme="majorEastAsia" w:eastAsiaTheme="majorEastAsia" w:hAnsiTheme="majorEastAsia" w:cs="宋体" w:hint="eastAsia"/>
          <w:color w:val="333333"/>
          <w:kern w:val="0"/>
          <w:szCs w:val="21"/>
        </w:rPr>
        <w:t>亿顶蚊帐。</w:t>
      </w:r>
    </w:p>
    <w:p w:rsidR="005C44E8" w:rsidRPr="005C44E8" w:rsidRDefault="005C44E8" w:rsidP="005C44E8">
      <w:pPr>
        <w:widowControl/>
        <w:adjustRightInd w:val="0"/>
        <w:snapToGrid w:val="0"/>
        <w:spacing w:line="360" w:lineRule="auto"/>
        <w:jc w:val="left"/>
        <w:rPr>
          <w:rFonts w:asciiTheme="majorEastAsia" w:eastAsiaTheme="majorEastAsia" w:hAnsiTheme="majorEastAsia" w:cs="宋体"/>
          <w:color w:val="333333"/>
          <w:kern w:val="0"/>
          <w:szCs w:val="21"/>
        </w:rPr>
      </w:pPr>
      <w:r w:rsidRPr="005C44E8">
        <w:rPr>
          <w:rFonts w:asciiTheme="majorEastAsia" w:eastAsiaTheme="majorEastAsia" w:hAnsiTheme="majorEastAsia" w:cs="Arial"/>
          <w:color w:val="333333"/>
          <w:kern w:val="0"/>
          <w:szCs w:val="21"/>
        </w:rPr>
        <w:t>    </w:t>
      </w:r>
      <w:r w:rsidRPr="005C44E8">
        <w:rPr>
          <w:rFonts w:asciiTheme="majorEastAsia" w:eastAsiaTheme="majorEastAsia" w:hAnsiTheme="majorEastAsia" w:cs="宋体" w:hint="eastAsia"/>
          <w:color w:val="333333"/>
          <w:kern w:val="0"/>
          <w:szCs w:val="21"/>
        </w:rPr>
        <w:t>摘引网址：</w:t>
      </w:r>
      <w:r w:rsidRPr="005C44E8">
        <w:rPr>
          <w:rFonts w:asciiTheme="majorEastAsia" w:eastAsiaTheme="majorEastAsia" w:hAnsiTheme="majorEastAsia" w:cs="Arial"/>
          <w:color w:val="333333"/>
          <w:kern w:val="0"/>
          <w:szCs w:val="21"/>
        </w:rPr>
        <w:t>https://www.jkb.com.cn/news/industryNews/2023/0920/490785.html</w:t>
      </w:r>
    </w:p>
    <w:p w:rsidR="005C44E8" w:rsidRDefault="005C44E8" w:rsidP="005C44E8">
      <w:pPr>
        <w:pStyle w:val="a7"/>
        <w:adjustRightInd w:val="0"/>
        <w:snapToGrid w:val="0"/>
        <w:spacing w:before="0" w:beforeAutospacing="0" w:after="0" w:afterAutospacing="0" w:line="360" w:lineRule="auto"/>
        <w:outlineLvl w:val="0"/>
        <w:rPr>
          <w:rFonts w:ascii="黑体" w:eastAsia="黑体"/>
          <w:color w:val="000000" w:themeColor="text1"/>
        </w:rPr>
      </w:pPr>
    </w:p>
    <w:p w:rsidR="005C44E8" w:rsidRPr="005C44E8" w:rsidRDefault="005C44E8" w:rsidP="005C44E8">
      <w:pPr>
        <w:pStyle w:val="1"/>
        <w:adjustRightInd w:val="0"/>
        <w:snapToGrid w:val="0"/>
        <w:spacing w:before="0" w:after="0" w:line="360" w:lineRule="auto"/>
        <w:rPr>
          <w:rFonts w:asciiTheme="minorEastAsia" w:hAnsiTheme="minorEastAsia" w:cs="宋体"/>
          <w:color w:val="333333"/>
          <w:kern w:val="0"/>
          <w:sz w:val="24"/>
          <w:szCs w:val="24"/>
        </w:rPr>
      </w:pPr>
      <w:bookmarkStart w:id="4" w:name="_Toc146526573"/>
      <w:r w:rsidRPr="005C44E8">
        <w:rPr>
          <w:rFonts w:asciiTheme="minorEastAsia" w:hAnsiTheme="minorEastAsia" w:cs="宋体" w:hint="eastAsia"/>
          <w:color w:val="333333"/>
          <w:kern w:val="0"/>
          <w:sz w:val="24"/>
          <w:szCs w:val="24"/>
        </w:rPr>
        <w:t>两部门印发新版狂犬病暴露预防处置工作规范</w:t>
      </w:r>
      <w:bookmarkEnd w:id="4"/>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宋体" w:hint="eastAsia"/>
          <w:color w:val="333333"/>
          <w:kern w:val="0"/>
          <w:szCs w:val="21"/>
        </w:rPr>
        <w:t>(2023-09-19   人民网)</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宋体" w:hint="eastAsia"/>
          <w:color w:val="333333"/>
          <w:kern w:val="0"/>
          <w:szCs w:val="21"/>
        </w:rPr>
        <w:t> </w:t>
      </w: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人民网北京9月19日电 （记者乔业琼）根据《中华人民共和国传染病防治法》《中华人民共和国疫苗管理法》等有关规定，结合我国狂犬病疫苗和被动免疫制剂研制进展，国家疾</w:t>
      </w:r>
      <w:r w:rsidRPr="005C44E8">
        <w:rPr>
          <w:rFonts w:asciiTheme="minorEastAsia" w:hAnsiTheme="minorEastAsia" w:cs="宋体" w:hint="eastAsia"/>
          <w:color w:val="333333"/>
          <w:kern w:val="0"/>
          <w:szCs w:val="21"/>
        </w:rPr>
        <w:lastRenderedPageBreak/>
        <w:t>控局会同国家卫生健康委对《狂犬病暴露预防处置工作规范（2009年版）》作了进一步更新和完善，形成《狂犬病暴露预防处置工作规范（2023年版）》，并于近期印发。</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根据接触方式和暴露程度，《狂犬病暴露预防处置工作规范（2009年版）》将狂犬病暴露分为三级：接触或者喂饲动物，或者完好的皮肤被舔舐为I级暴露；裸露的皮肤被轻咬，或者无明显出血的轻微抓伤、擦伤为Ⅱ级暴露；单处或者多处贯穿性皮肤咬伤或者抓伤，或者破损皮肤被舔舐，或者开放性伤口、黏膜被唾液或者组织污染，或者直接接触蝙蝠为Ⅲ级暴露。</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I级暴露者一般无感染风险，清洗暴露部位即可，无需进行医学处置。Ⅱ级暴露者存在轻度感染风险，应处置伤口并接种狂犬病疫苗。确认为Ⅱ级暴露且严重免疫功能低下者，或者Ⅱ级暴露者其伤口位于头面部且不能确定致伤动物健康状况时，按照Ⅲ级暴露者处置。Ⅲ级暴露者存在重度感染风险，应处置伤口并注射狂犬病被动免疫制剂和接种狂犬病疫苗。</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对暴露后的伤口，处置应越早越好。一是伤口冲洗。用肥皂水（或者其他弱碱性清洁剂、专业冲洗液）和一定压力的流动清水交替彻底冲洗所有咬伤和抓伤处约15分钟，然后用生理盐水将伤口洗净，最后用无菌脱脂棉将伤口处残留液吸尽，避免在伤口处残留肥皂水或者清洁剂。较深伤口冲洗时，可用注射器或者专用冲洗设备对伤口内部进行灌注冲洗，做到全面彻底。二是消毒处理。伤口冲洗后用稀释碘伏或其他具有病毒灭活效果的皮肤黏膜消毒剂（如季铵盐类消毒剂等）涂擦伤口。如伤口碎烂组织较多，应首先予以清创。三是预防其他感染。根据伤口污染或感染情况，合理使用抗生素，减少狂犬病病毒以外的其他感染。尤其注意结合伤口性质与既往免疫史等综合判断是否使用破伤风疫苗及其被动免疫制剂。</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目前已获批准用于首次暴露后的狂犬病疫苗接种程序主要有两种：一是5针免疫程序。于0（注射当天，下同）、3、7、14和28天各注射狂犬病疫苗1剂次，共注射5剂次。二是“2-1-1”免疫程序。于0天注射2剂次（左、右上臂三角肌各注射1剂次），第7、21天各注射1剂次，共注射4剂次。如国家批准新的狂犬病疫苗产品免疫程序，则按最新要求执行。</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若再次暴露发生在免疫接种过程中，应继续按照原有免疫程序完成剩余剂次的接种；全程接种后3个月内再次暴露者一般不需要加强接种；全程接种后3个月及以上再次暴露者，应于0、3天各加强接种1剂次狂犬病疫苗。按暴露前或者暴露后程序全程接种狂犬病疫苗者，除严重免疫功能低下者外，暴露或者再次暴露后无需使用被动免疫制剂。</w:t>
      </w:r>
    </w:p>
    <w:p w:rsidR="005C44E8" w:rsidRPr="005C44E8" w:rsidRDefault="005C44E8" w:rsidP="005C44E8">
      <w:pPr>
        <w:widowControl/>
        <w:adjustRightInd w:val="0"/>
        <w:snapToGrid w:val="0"/>
        <w:spacing w:line="360" w:lineRule="auto"/>
        <w:jc w:val="left"/>
        <w:rPr>
          <w:rFonts w:asciiTheme="minorEastAsia" w:hAnsiTheme="minorEastAsia" w:cs="宋体"/>
          <w:color w:val="333333"/>
          <w:kern w:val="0"/>
          <w:sz w:val="24"/>
          <w:szCs w:val="24"/>
        </w:rPr>
      </w:pPr>
      <w:r w:rsidRPr="005C44E8">
        <w:rPr>
          <w:rFonts w:asciiTheme="minorEastAsia" w:hAnsiTheme="minorEastAsia" w:cs="Arial"/>
          <w:color w:val="333333"/>
          <w:kern w:val="0"/>
          <w:szCs w:val="21"/>
        </w:rPr>
        <w:t>    </w:t>
      </w:r>
      <w:r w:rsidRPr="005C44E8">
        <w:rPr>
          <w:rFonts w:asciiTheme="minorEastAsia" w:hAnsiTheme="minorEastAsia" w:cs="宋体" w:hint="eastAsia"/>
          <w:color w:val="333333"/>
          <w:kern w:val="0"/>
          <w:szCs w:val="21"/>
        </w:rPr>
        <w:t>摘引网址：</w:t>
      </w:r>
      <w:r w:rsidRPr="005C44E8">
        <w:rPr>
          <w:rFonts w:asciiTheme="minorEastAsia" w:hAnsiTheme="minorEastAsia" w:cs="Arial"/>
          <w:color w:val="333333"/>
          <w:kern w:val="0"/>
          <w:szCs w:val="21"/>
        </w:rPr>
        <w:t>http://health.people.com.cn/n1/2023/0919/c14739-40081090.html</w:t>
      </w:r>
    </w:p>
    <w:p w:rsidR="00AD27FB" w:rsidRPr="00AD27FB" w:rsidRDefault="00AD27FB" w:rsidP="00AD27FB">
      <w:pPr>
        <w:pStyle w:val="1"/>
        <w:rPr>
          <w:rFonts w:ascii="微软雅黑" w:eastAsia="微软雅黑" w:hAnsi="微软雅黑" w:cs="宋体"/>
          <w:color w:val="333333"/>
          <w:kern w:val="0"/>
          <w:sz w:val="27"/>
          <w:szCs w:val="27"/>
        </w:rPr>
      </w:pPr>
      <w:bookmarkStart w:id="5" w:name="_Toc146526574"/>
      <w:r w:rsidRPr="00AD27FB">
        <w:rPr>
          <w:rFonts w:ascii="宋体" w:eastAsia="宋体" w:hAnsi="宋体" w:cs="宋体" w:hint="eastAsia"/>
          <w:color w:val="333333"/>
          <w:kern w:val="0"/>
          <w:sz w:val="24"/>
          <w:szCs w:val="24"/>
        </w:rPr>
        <w:t>早</w:t>
      </w:r>
      <w:r w:rsidRPr="00AD27FB">
        <w:rPr>
          <w:rFonts w:ascii="Times New Roman" w:eastAsia="宋体" w:hAnsi="Times New Roman" w:cs="Times New Roman"/>
          <w:color w:val="333333"/>
          <w:kern w:val="0"/>
          <w:sz w:val="24"/>
          <w:szCs w:val="24"/>
        </w:rPr>
        <w:t>7</w:t>
      </w:r>
      <w:r w:rsidRPr="00AD27FB">
        <w:rPr>
          <w:rFonts w:ascii="宋体" w:eastAsia="宋体" w:hAnsi="宋体" w:cs="宋体" w:hint="eastAsia"/>
          <w:color w:val="333333"/>
          <w:kern w:val="0"/>
          <w:sz w:val="24"/>
          <w:szCs w:val="24"/>
        </w:rPr>
        <w:t>点到</w:t>
      </w:r>
      <w:r w:rsidRPr="00AD27FB">
        <w:rPr>
          <w:rFonts w:ascii="Times New Roman" w:eastAsia="宋体" w:hAnsi="Times New Roman" w:cs="Times New Roman"/>
          <w:color w:val="333333"/>
          <w:kern w:val="0"/>
          <w:sz w:val="24"/>
          <w:szCs w:val="24"/>
        </w:rPr>
        <w:t>9</w:t>
      </w:r>
      <w:r w:rsidRPr="00AD27FB">
        <w:rPr>
          <w:rFonts w:ascii="宋体" w:eastAsia="宋体" w:hAnsi="宋体" w:cs="宋体" w:hint="eastAsia"/>
          <w:color w:val="333333"/>
          <w:kern w:val="0"/>
          <w:sz w:val="24"/>
          <w:szCs w:val="24"/>
        </w:rPr>
        <w:t>点锻炼或最利于减重</w:t>
      </w:r>
      <w:bookmarkEnd w:id="5"/>
    </w:p>
    <w:p w:rsidR="00AD27FB" w:rsidRPr="00AD27FB" w:rsidRDefault="00AD27FB" w:rsidP="00AD27FB">
      <w:pPr>
        <w:widowControl/>
        <w:jc w:val="left"/>
        <w:rPr>
          <w:rFonts w:ascii="微软雅黑" w:eastAsia="微软雅黑" w:hAnsi="微软雅黑" w:cs="宋体"/>
          <w:color w:val="333333"/>
          <w:kern w:val="0"/>
          <w:sz w:val="27"/>
          <w:szCs w:val="27"/>
        </w:rPr>
      </w:pPr>
      <w:r>
        <w:rPr>
          <w:rFonts w:ascii="Times New Roman" w:eastAsia="宋体" w:hAnsi="Times New Roman" w:cs="Times New Roman" w:hint="eastAsia"/>
          <w:color w:val="333333"/>
          <w:kern w:val="0"/>
          <w:szCs w:val="21"/>
        </w:rPr>
        <w:t>(</w:t>
      </w:r>
      <w:r w:rsidRPr="00AD27FB">
        <w:rPr>
          <w:rFonts w:ascii="Times New Roman" w:eastAsia="宋体" w:hAnsi="Times New Roman" w:cs="Times New Roman"/>
          <w:color w:val="333333"/>
          <w:kern w:val="0"/>
          <w:szCs w:val="21"/>
        </w:rPr>
        <w:t>2023-09-22    </w:t>
      </w:r>
      <w:r w:rsidRPr="00AD27FB">
        <w:rPr>
          <w:rFonts w:ascii="宋体" w:eastAsia="宋体" w:hAnsi="宋体" w:cs="宋体" w:hint="eastAsia"/>
          <w:color w:val="333333"/>
          <w:kern w:val="0"/>
          <w:szCs w:val="21"/>
        </w:rPr>
        <w:t>科技日报</w:t>
      </w:r>
      <w:r>
        <w:rPr>
          <w:rFonts w:ascii="宋体" w:eastAsia="宋体" w:hAnsi="宋体" w:cs="宋体" w:hint="eastAsia"/>
          <w:color w:val="333333"/>
          <w:kern w:val="0"/>
          <w:szCs w:val="21"/>
        </w:rPr>
        <w:t>)</w:t>
      </w:r>
    </w:p>
    <w:p w:rsidR="00AD27FB" w:rsidRPr="00AD27FB" w:rsidRDefault="00AD27FB" w:rsidP="00AD27FB">
      <w:pPr>
        <w:widowControl/>
        <w:jc w:val="left"/>
        <w:rPr>
          <w:rFonts w:ascii="微软雅黑" w:eastAsia="微软雅黑" w:hAnsi="微软雅黑" w:cs="宋体"/>
          <w:color w:val="333333"/>
          <w:kern w:val="0"/>
          <w:sz w:val="27"/>
          <w:szCs w:val="27"/>
        </w:rPr>
      </w:pPr>
      <w:r w:rsidRPr="00AD27FB">
        <w:rPr>
          <w:rFonts w:ascii="宋体" w:eastAsia="宋体" w:hAnsi="宋体" w:cs="宋体" w:hint="eastAsia"/>
          <w:color w:val="333333"/>
          <w:kern w:val="0"/>
          <w:szCs w:val="21"/>
        </w:rPr>
        <w:t> </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Pr>
          <w:rFonts w:asciiTheme="minorEastAsia" w:hAnsiTheme="minorEastAsia" w:cs="宋体" w:hint="eastAsia"/>
          <w:color w:val="333333"/>
          <w:kern w:val="0"/>
          <w:szCs w:val="21"/>
        </w:rPr>
        <w:t xml:space="preserve">     </w:t>
      </w:r>
      <w:r w:rsidRPr="00AD27FB">
        <w:rPr>
          <w:rFonts w:asciiTheme="minorEastAsia" w:hAnsiTheme="minorEastAsia" w:cs="宋体" w:hint="eastAsia"/>
          <w:color w:val="333333"/>
          <w:kern w:val="0"/>
          <w:szCs w:val="21"/>
        </w:rPr>
        <w:t>科技日报北京</w:t>
      </w:r>
      <w:r w:rsidRPr="00AD27FB">
        <w:rPr>
          <w:rFonts w:asciiTheme="minorEastAsia" w:eastAsia="MS Mincho" w:hAnsi="MS Mincho" w:cs="MS Mincho" w:hint="eastAsia"/>
          <w:color w:val="333333"/>
          <w:kern w:val="0"/>
          <w:szCs w:val="21"/>
        </w:rPr>
        <w:t> </w:t>
      </w:r>
      <w:r w:rsidRPr="00AD27FB">
        <w:rPr>
          <w:rFonts w:asciiTheme="minorEastAsia" w:eastAsia="MS Mincho" w:hAnsi="MS Mincho" w:cs="MS Mincho" w:hint="eastAsia"/>
          <w:color w:val="333333"/>
          <w:kern w:val="0"/>
          <w:szCs w:val="21"/>
        </w:rPr>
        <w:t> </w:t>
      </w:r>
      <w:r w:rsidRPr="00AD27FB">
        <w:rPr>
          <w:rFonts w:asciiTheme="minorEastAsia" w:hAnsiTheme="minorEastAsia" w:cs="Times New Roman"/>
          <w:color w:val="333333"/>
          <w:kern w:val="0"/>
          <w:szCs w:val="21"/>
        </w:rPr>
        <w:t>9</w:t>
      </w:r>
      <w:r w:rsidRPr="00AD27FB">
        <w:rPr>
          <w:rFonts w:asciiTheme="minorEastAsia" w:hAnsiTheme="minorEastAsia" w:cs="宋体" w:hint="eastAsia"/>
          <w:color w:val="333333"/>
          <w:kern w:val="0"/>
          <w:szCs w:val="21"/>
        </w:rPr>
        <w:t>月</w:t>
      </w:r>
      <w:r w:rsidRPr="00AD27FB">
        <w:rPr>
          <w:rFonts w:asciiTheme="minorEastAsia" w:hAnsiTheme="minorEastAsia" w:cs="Times New Roman"/>
          <w:color w:val="333333"/>
          <w:kern w:val="0"/>
          <w:szCs w:val="21"/>
        </w:rPr>
        <w:t>21</w:t>
      </w:r>
      <w:r w:rsidRPr="00AD27FB">
        <w:rPr>
          <w:rFonts w:asciiTheme="minorEastAsia" w:hAnsiTheme="minorEastAsia" w:cs="宋体" w:hint="eastAsia"/>
          <w:color w:val="333333"/>
          <w:kern w:val="0"/>
          <w:szCs w:val="21"/>
        </w:rPr>
        <w:t>日电 （记者刘霞）美国弗吉尼亚大学科学家开展的一项针对</w:t>
      </w:r>
      <w:r w:rsidRPr="00AD27FB">
        <w:rPr>
          <w:rFonts w:asciiTheme="minorEastAsia" w:hAnsiTheme="minorEastAsia" w:cs="Times New Roman"/>
          <w:color w:val="333333"/>
          <w:kern w:val="0"/>
          <w:szCs w:val="21"/>
        </w:rPr>
        <w:t>5285</w:t>
      </w:r>
      <w:r w:rsidRPr="00AD27FB">
        <w:rPr>
          <w:rFonts w:asciiTheme="minorEastAsia" w:hAnsiTheme="minorEastAsia" w:cs="宋体" w:hint="eastAsia"/>
          <w:color w:val="333333"/>
          <w:kern w:val="0"/>
          <w:szCs w:val="21"/>
        </w:rPr>
        <w:t>名中年人的研究表明，早上</w:t>
      </w:r>
      <w:r w:rsidRPr="00AD27FB">
        <w:rPr>
          <w:rFonts w:asciiTheme="minorEastAsia" w:hAnsiTheme="minorEastAsia" w:cs="Times New Roman"/>
          <w:color w:val="333333"/>
          <w:kern w:val="0"/>
          <w:szCs w:val="21"/>
        </w:rPr>
        <w:t>7</w:t>
      </w:r>
      <w:r w:rsidRPr="00AD27FB">
        <w:rPr>
          <w:rFonts w:asciiTheme="minorEastAsia" w:hAnsiTheme="minorEastAsia" w:cs="宋体" w:hint="eastAsia"/>
          <w:color w:val="333333"/>
          <w:kern w:val="0"/>
          <w:szCs w:val="21"/>
        </w:rPr>
        <w:t>点到</w:t>
      </w:r>
      <w:r w:rsidRPr="00AD27FB">
        <w:rPr>
          <w:rFonts w:asciiTheme="minorEastAsia" w:hAnsiTheme="minorEastAsia" w:cs="Times New Roman"/>
          <w:color w:val="333333"/>
          <w:kern w:val="0"/>
          <w:szCs w:val="21"/>
        </w:rPr>
        <w:t>9</w:t>
      </w:r>
      <w:r w:rsidRPr="00AD27FB">
        <w:rPr>
          <w:rFonts w:asciiTheme="minorEastAsia" w:hAnsiTheme="minorEastAsia" w:cs="宋体" w:hint="eastAsia"/>
          <w:color w:val="333333"/>
          <w:kern w:val="0"/>
          <w:szCs w:val="21"/>
        </w:rPr>
        <w:t>点之间锻炼最有利于减轻体重。与中午或晚上进行锻炼的人</w:t>
      </w:r>
      <w:r w:rsidRPr="00AD27FB">
        <w:rPr>
          <w:rFonts w:asciiTheme="minorEastAsia" w:hAnsiTheme="minorEastAsia" w:cs="宋体" w:hint="eastAsia"/>
          <w:color w:val="333333"/>
          <w:kern w:val="0"/>
          <w:szCs w:val="21"/>
        </w:rPr>
        <w:lastRenderedPageBreak/>
        <w:t>相比，早上</w:t>
      </w:r>
      <w:r w:rsidRPr="00AD27FB">
        <w:rPr>
          <w:rFonts w:asciiTheme="minorEastAsia" w:hAnsiTheme="minorEastAsia" w:cs="Times New Roman"/>
          <w:color w:val="333333"/>
          <w:kern w:val="0"/>
          <w:szCs w:val="21"/>
        </w:rPr>
        <w:t>7</w:t>
      </w:r>
      <w:r w:rsidRPr="00AD27FB">
        <w:rPr>
          <w:rFonts w:asciiTheme="minorEastAsia" w:hAnsiTheme="minorEastAsia" w:cs="宋体" w:hint="eastAsia"/>
          <w:color w:val="333333"/>
          <w:kern w:val="0"/>
          <w:szCs w:val="21"/>
        </w:rPr>
        <w:t>点到</w:t>
      </w:r>
      <w:r w:rsidRPr="00AD27FB">
        <w:rPr>
          <w:rFonts w:asciiTheme="minorEastAsia" w:hAnsiTheme="minorEastAsia" w:cs="Times New Roman"/>
          <w:color w:val="333333"/>
          <w:kern w:val="0"/>
          <w:szCs w:val="21"/>
        </w:rPr>
        <w:t>9</w:t>
      </w:r>
      <w:r w:rsidRPr="00AD27FB">
        <w:rPr>
          <w:rFonts w:asciiTheme="minorEastAsia" w:hAnsiTheme="minorEastAsia" w:cs="宋体" w:hint="eastAsia"/>
          <w:color w:val="333333"/>
          <w:kern w:val="0"/>
          <w:szCs w:val="21"/>
        </w:rPr>
        <w:t>点锻炼的人身体质量指数（</w:t>
      </w:r>
      <w:r w:rsidRPr="00AD27FB">
        <w:rPr>
          <w:rFonts w:asciiTheme="minorEastAsia" w:hAnsiTheme="minorEastAsia" w:cs="Times New Roman"/>
          <w:color w:val="333333"/>
          <w:kern w:val="0"/>
          <w:szCs w:val="21"/>
        </w:rPr>
        <w:t>BMI=</w:t>
      </w:r>
      <w:r w:rsidRPr="00AD27FB">
        <w:rPr>
          <w:rFonts w:asciiTheme="minorEastAsia" w:hAnsiTheme="minorEastAsia" w:cs="宋体" w:hint="eastAsia"/>
          <w:color w:val="333333"/>
          <w:kern w:val="0"/>
          <w:szCs w:val="21"/>
        </w:rPr>
        <w:t>体重</w:t>
      </w:r>
      <w:r w:rsidRPr="00AD27FB">
        <w:rPr>
          <w:rFonts w:asciiTheme="minorEastAsia" w:hAnsiTheme="minorEastAsia" w:cs="Times New Roman"/>
          <w:color w:val="333333"/>
          <w:kern w:val="0"/>
          <w:szCs w:val="21"/>
        </w:rPr>
        <w:t>/</w:t>
      </w:r>
      <w:r w:rsidRPr="00AD27FB">
        <w:rPr>
          <w:rFonts w:asciiTheme="minorEastAsia" w:hAnsiTheme="minorEastAsia" w:cs="宋体" w:hint="eastAsia"/>
          <w:color w:val="333333"/>
          <w:kern w:val="0"/>
          <w:szCs w:val="21"/>
        </w:rPr>
        <w:t>身高</w:t>
      </w:r>
      <w:r w:rsidRPr="00AD27FB">
        <w:rPr>
          <w:rFonts w:asciiTheme="minorEastAsia" w:hAnsiTheme="minorEastAsia" w:cs="Times New Roman"/>
          <w:color w:val="333333"/>
          <w:kern w:val="0"/>
          <w:szCs w:val="21"/>
        </w:rPr>
        <w:t>^2</w:t>
      </w:r>
      <w:r w:rsidRPr="00AD27FB">
        <w:rPr>
          <w:rFonts w:asciiTheme="minorEastAsia" w:hAnsiTheme="minorEastAsia" w:cs="宋体" w:hint="eastAsia"/>
          <w:color w:val="333333"/>
          <w:kern w:val="0"/>
          <w:szCs w:val="21"/>
        </w:rPr>
        <w:t>）更低、腰围更小。相关论文发表于</w:t>
      </w:r>
      <w:r w:rsidRPr="00AD27FB">
        <w:rPr>
          <w:rFonts w:asciiTheme="minorEastAsia" w:hAnsiTheme="minorEastAsia" w:cs="Times New Roman"/>
          <w:color w:val="333333"/>
          <w:kern w:val="0"/>
          <w:szCs w:val="21"/>
        </w:rPr>
        <w:t>20</w:t>
      </w:r>
      <w:r w:rsidRPr="00AD27FB">
        <w:rPr>
          <w:rFonts w:asciiTheme="minorEastAsia" w:hAnsiTheme="minorEastAsia" w:cs="宋体" w:hint="eastAsia"/>
          <w:color w:val="333333"/>
          <w:kern w:val="0"/>
          <w:szCs w:val="21"/>
        </w:rPr>
        <w:t>日出版的《肥胖》杂志。</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sidRPr="00AD27FB">
        <w:rPr>
          <w:rFonts w:asciiTheme="minorEastAsia" w:hAnsiTheme="minorEastAsia" w:cs="宋体" w:hint="eastAsia"/>
          <w:color w:val="333333"/>
          <w:kern w:val="0"/>
          <w:szCs w:val="21"/>
        </w:rPr>
        <w:t>研究人员分析了美国国家健康和营养检查调查（</w:t>
      </w:r>
      <w:r w:rsidRPr="00AD27FB">
        <w:rPr>
          <w:rFonts w:asciiTheme="minorEastAsia" w:eastAsia="MS Mincho" w:hAnsi="MS Mincho" w:cs="MS Mincho" w:hint="eastAsia"/>
          <w:color w:val="333333"/>
          <w:kern w:val="0"/>
          <w:szCs w:val="21"/>
        </w:rPr>
        <w:t> </w:t>
      </w:r>
      <w:r w:rsidRPr="00AD27FB">
        <w:rPr>
          <w:rFonts w:asciiTheme="minorEastAsia" w:eastAsia="MS Mincho" w:hAnsi="MS Mincho" w:cs="MS Mincho" w:hint="eastAsia"/>
          <w:color w:val="333333"/>
          <w:kern w:val="0"/>
          <w:szCs w:val="21"/>
        </w:rPr>
        <w:t> </w:t>
      </w:r>
      <w:r w:rsidRPr="00AD27FB">
        <w:rPr>
          <w:rFonts w:asciiTheme="minorEastAsia" w:hAnsiTheme="minorEastAsia" w:cs="Times New Roman"/>
          <w:color w:val="333333"/>
          <w:kern w:val="0"/>
          <w:szCs w:val="21"/>
        </w:rPr>
        <w:t>NHANES</w:t>
      </w:r>
      <w:r w:rsidRPr="00AD27FB">
        <w:rPr>
          <w:rFonts w:asciiTheme="minorEastAsia" w:hAnsiTheme="minorEastAsia" w:cs="宋体" w:hint="eastAsia"/>
          <w:color w:val="333333"/>
          <w:kern w:val="0"/>
          <w:szCs w:val="21"/>
        </w:rPr>
        <w:t>）数据，该调查每年评估美国约</w:t>
      </w:r>
      <w:r w:rsidRPr="00AD27FB">
        <w:rPr>
          <w:rFonts w:asciiTheme="minorEastAsia" w:hAnsiTheme="minorEastAsia" w:cs="Times New Roman"/>
          <w:color w:val="333333"/>
          <w:kern w:val="0"/>
          <w:szCs w:val="21"/>
        </w:rPr>
        <w:t>5000</w:t>
      </w:r>
      <w:r w:rsidRPr="00AD27FB">
        <w:rPr>
          <w:rFonts w:asciiTheme="minorEastAsia" w:hAnsiTheme="minorEastAsia" w:cs="宋体" w:hint="eastAsia"/>
          <w:color w:val="333333"/>
          <w:kern w:val="0"/>
          <w:szCs w:val="21"/>
        </w:rPr>
        <w:t>名成人和儿童的健康状况。研究团队使用了</w:t>
      </w:r>
      <w:r w:rsidRPr="00AD27FB">
        <w:rPr>
          <w:rFonts w:asciiTheme="minorEastAsia" w:hAnsiTheme="minorEastAsia" w:cs="Times New Roman"/>
          <w:color w:val="333333"/>
          <w:kern w:val="0"/>
          <w:szCs w:val="21"/>
        </w:rPr>
        <w:t>2003</w:t>
      </w:r>
      <w:r w:rsidRPr="00AD27FB">
        <w:rPr>
          <w:rFonts w:asciiTheme="minorEastAsia" w:hAnsiTheme="minorEastAsia" w:cs="宋体" w:hint="eastAsia"/>
          <w:color w:val="333333"/>
          <w:kern w:val="0"/>
          <w:szCs w:val="21"/>
        </w:rPr>
        <w:t>—</w:t>
      </w:r>
      <w:r w:rsidRPr="00AD27FB">
        <w:rPr>
          <w:rFonts w:asciiTheme="minorEastAsia" w:hAnsiTheme="minorEastAsia" w:cs="Times New Roman"/>
          <w:color w:val="333333"/>
          <w:kern w:val="0"/>
          <w:szCs w:val="21"/>
        </w:rPr>
        <w:t>2006</w:t>
      </w:r>
      <w:r w:rsidRPr="00AD27FB">
        <w:rPr>
          <w:rFonts w:asciiTheme="minorEastAsia" w:hAnsiTheme="minorEastAsia" w:cs="宋体" w:hint="eastAsia"/>
          <w:color w:val="333333"/>
          <w:kern w:val="0"/>
          <w:szCs w:val="21"/>
        </w:rPr>
        <w:t>年的数据。</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Pr>
          <w:rFonts w:asciiTheme="minorEastAsia" w:hAnsiTheme="minorEastAsia" w:cs="宋体" w:hint="eastAsia"/>
          <w:color w:val="333333"/>
          <w:kern w:val="0"/>
          <w:szCs w:val="21"/>
        </w:rPr>
        <w:t xml:space="preserve">      </w:t>
      </w:r>
      <w:r w:rsidRPr="00AD27FB">
        <w:rPr>
          <w:rFonts w:asciiTheme="minorEastAsia" w:hAnsiTheme="minorEastAsia" w:cs="宋体" w:hint="eastAsia"/>
          <w:color w:val="333333"/>
          <w:kern w:val="0"/>
          <w:szCs w:val="21"/>
        </w:rPr>
        <w:t>在这项研究中，追踪者的数据被分为</w:t>
      </w:r>
      <w:r w:rsidRPr="00AD27FB">
        <w:rPr>
          <w:rFonts w:asciiTheme="minorEastAsia" w:eastAsia="MS Mincho" w:hAnsi="MS Mincho" w:cs="MS Mincho" w:hint="eastAsia"/>
          <w:color w:val="333333"/>
          <w:kern w:val="0"/>
          <w:szCs w:val="21"/>
        </w:rPr>
        <w:t> </w:t>
      </w:r>
      <w:r w:rsidRPr="00AD27FB">
        <w:rPr>
          <w:rFonts w:asciiTheme="minorEastAsia" w:eastAsia="MS Mincho" w:hAnsi="MS Mincho" w:cs="MS Mincho" w:hint="eastAsia"/>
          <w:color w:val="333333"/>
          <w:kern w:val="0"/>
          <w:szCs w:val="21"/>
        </w:rPr>
        <w:t> </w:t>
      </w:r>
      <w:r w:rsidRPr="00AD27FB">
        <w:rPr>
          <w:rFonts w:asciiTheme="minorEastAsia" w:hAnsiTheme="minorEastAsia" w:cs="Times New Roman"/>
          <w:color w:val="333333"/>
          <w:kern w:val="0"/>
          <w:szCs w:val="21"/>
        </w:rPr>
        <w:t>3</w:t>
      </w:r>
      <w:r w:rsidRPr="00AD27FB">
        <w:rPr>
          <w:rFonts w:asciiTheme="minorEastAsia" w:hAnsiTheme="minorEastAsia" w:cs="宋体" w:hint="eastAsia"/>
          <w:color w:val="333333"/>
          <w:kern w:val="0"/>
          <w:szCs w:val="21"/>
        </w:rPr>
        <w:t>组：早上（</w:t>
      </w:r>
      <w:r w:rsidRPr="00AD27FB">
        <w:rPr>
          <w:rFonts w:asciiTheme="minorEastAsia" w:hAnsiTheme="minorEastAsia" w:cs="Times New Roman"/>
          <w:color w:val="333333"/>
          <w:kern w:val="0"/>
          <w:szCs w:val="21"/>
        </w:rPr>
        <w:t>7</w:t>
      </w:r>
      <w:r w:rsidRPr="00AD27FB">
        <w:rPr>
          <w:rFonts w:asciiTheme="minorEastAsia" w:hAnsiTheme="minorEastAsia" w:cs="宋体" w:hint="eastAsia"/>
          <w:color w:val="333333"/>
          <w:kern w:val="0"/>
          <w:szCs w:val="21"/>
        </w:rPr>
        <w:t>点到</w:t>
      </w:r>
      <w:r w:rsidRPr="00AD27FB">
        <w:rPr>
          <w:rFonts w:asciiTheme="minorEastAsia" w:hAnsiTheme="minorEastAsia" w:cs="Times New Roman"/>
          <w:color w:val="333333"/>
          <w:kern w:val="0"/>
          <w:szCs w:val="21"/>
        </w:rPr>
        <w:t>9</w:t>
      </w:r>
      <w:r w:rsidRPr="00AD27FB">
        <w:rPr>
          <w:rFonts w:asciiTheme="minorEastAsia" w:hAnsiTheme="minorEastAsia" w:cs="宋体" w:hint="eastAsia"/>
          <w:color w:val="333333"/>
          <w:kern w:val="0"/>
          <w:szCs w:val="21"/>
        </w:rPr>
        <w:t>点）、中午（</w:t>
      </w:r>
      <w:r w:rsidRPr="00AD27FB">
        <w:rPr>
          <w:rFonts w:asciiTheme="minorEastAsia" w:hAnsiTheme="minorEastAsia" w:cs="Times New Roman"/>
          <w:color w:val="333333"/>
          <w:kern w:val="0"/>
          <w:szCs w:val="21"/>
        </w:rPr>
        <w:t>11</w:t>
      </w:r>
      <w:r w:rsidRPr="00AD27FB">
        <w:rPr>
          <w:rFonts w:asciiTheme="minorEastAsia" w:hAnsiTheme="minorEastAsia" w:cs="宋体" w:hint="eastAsia"/>
          <w:color w:val="333333"/>
          <w:kern w:val="0"/>
          <w:szCs w:val="21"/>
        </w:rPr>
        <w:t>点到下午</w:t>
      </w:r>
      <w:r w:rsidRPr="00AD27FB">
        <w:rPr>
          <w:rFonts w:asciiTheme="minorEastAsia" w:hAnsiTheme="minorEastAsia" w:cs="Times New Roman"/>
          <w:color w:val="333333"/>
          <w:kern w:val="0"/>
          <w:szCs w:val="21"/>
        </w:rPr>
        <w:t>1</w:t>
      </w:r>
      <w:r w:rsidRPr="00AD27FB">
        <w:rPr>
          <w:rFonts w:asciiTheme="minorEastAsia" w:hAnsiTheme="minorEastAsia" w:cs="宋体" w:hint="eastAsia"/>
          <w:color w:val="333333"/>
          <w:kern w:val="0"/>
          <w:szCs w:val="21"/>
        </w:rPr>
        <w:t>点）、晚上（</w:t>
      </w:r>
      <w:r w:rsidRPr="00AD27FB">
        <w:rPr>
          <w:rFonts w:asciiTheme="minorEastAsia" w:hAnsiTheme="minorEastAsia" w:cs="Times New Roman"/>
          <w:color w:val="333333"/>
          <w:kern w:val="0"/>
          <w:szCs w:val="21"/>
        </w:rPr>
        <w:t>17</w:t>
      </w:r>
      <w:r w:rsidRPr="00AD27FB">
        <w:rPr>
          <w:rFonts w:asciiTheme="minorEastAsia" w:hAnsiTheme="minorEastAsia" w:cs="宋体" w:hint="eastAsia"/>
          <w:color w:val="333333"/>
          <w:kern w:val="0"/>
          <w:szCs w:val="21"/>
        </w:rPr>
        <w:t>点到</w:t>
      </w:r>
      <w:r w:rsidRPr="00AD27FB">
        <w:rPr>
          <w:rFonts w:asciiTheme="minorEastAsia" w:hAnsiTheme="minorEastAsia" w:cs="Times New Roman"/>
          <w:color w:val="333333"/>
          <w:kern w:val="0"/>
          <w:szCs w:val="21"/>
        </w:rPr>
        <w:t>20</w:t>
      </w:r>
      <w:r w:rsidRPr="00AD27FB">
        <w:rPr>
          <w:rFonts w:asciiTheme="minorEastAsia" w:hAnsiTheme="minorEastAsia" w:cs="宋体" w:hint="eastAsia"/>
          <w:color w:val="333333"/>
          <w:kern w:val="0"/>
          <w:szCs w:val="21"/>
        </w:rPr>
        <w:t>点），其中</w:t>
      </w:r>
      <w:r w:rsidRPr="00AD27FB">
        <w:rPr>
          <w:rFonts w:asciiTheme="minorEastAsia" w:hAnsiTheme="minorEastAsia" w:cs="Times New Roman"/>
          <w:color w:val="333333"/>
          <w:kern w:val="0"/>
          <w:szCs w:val="21"/>
        </w:rPr>
        <w:t>642</w:t>
      </w:r>
      <w:r w:rsidRPr="00AD27FB">
        <w:rPr>
          <w:rFonts w:asciiTheme="minorEastAsia" w:hAnsiTheme="minorEastAsia" w:cs="宋体" w:hint="eastAsia"/>
          <w:color w:val="333333"/>
          <w:kern w:val="0"/>
          <w:szCs w:val="21"/>
        </w:rPr>
        <w:t>人在上午锻炼，</w:t>
      </w:r>
      <w:r w:rsidRPr="00AD27FB">
        <w:rPr>
          <w:rFonts w:asciiTheme="minorEastAsia" w:hAnsiTheme="minorEastAsia" w:cs="Times New Roman"/>
          <w:color w:val="333333"/>
          <w:kern w:val="0"/>
          <w:szCs w:val="21"/>
        </w:rPr>
        <w:t>2400</w:t>
      </w:r>
      <w:r w:rsidRPr="00AD27FB">
        <w:rPr>
          <w:rFonts w:asciiTheme="minorEastAsia" w:hAnsiTheme="minorEastAsia" w:cs="宋体" w:hint="eastAsia"/>
          <w:color w:val="333333"/>
          <w:kern w:val="0"/>
          <w:szCs w:val="21"/>
        </w:rPr>
        <w:t>人在中午锻炼，</w:t>
      </w:r>
      <w:r w:rsidRPr="00AD27FB">
        <w:rPr>
          <w:rFonts w:asciiTheme="minorEastAsia" w:hAnsiTheme="minorEastAsia" w:cs="Times New Roman"/>
          <w:color w:val="333333"/>
          <w:kern w:val="0"/>
          <w:szCs w:val="21"/>
        </w:rPr>
        <w:t>2187</w:t>
      </w:r>
      <w:r w:rsidRPr="00AD27FB">
        <w:rPr>
          <w:rFonts w:asciiTheme="minorEastAsia" w:hAnsiTheme="minorEastAsia" w:cs="宋体" w:hint="eastAsia"/>
          <w:color w:val="333333"/>
          <w:kern w:val="0"/>
          <w:szCs w:val="21"/>
        </w:rPr>
        <w:t>人在晚上锻炼。</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sidRPr="00AD27FB">
        <w:rPr>
          <w:rFonts w:asciiTheme="minorEastAsia" w:hAnsiTheme="minorEastAsia" w:cs="宋体" w:hint="eastAsia"/>
          <w:color w:val="333333"/>
          <w:kern w:val="0"/>
          <w:szCs w:val="21"/>
        </w:rPr>
        <w:t>结果表明，早晨组的</w:t>
      </w:r>
      <w:r w:rsidRPr="00AD27FB">
        <w:rPr>
          <w:rFonts w:asciiTheme="minorEastAsia" w:eastAsia="MS Mincho" w:hAnsi="MS Mincho" w:cs="MS Mincho" w:hint="eastAsia"/>
          <w:color w:val="333333"/>
          <w:kern w:val="0"/>
          <w:szCs w:val="21"/>
        </w:rPr>
        <w:t> </w:t>
      </w:r>
      <w:r w:rsidRPr="00AD27FB">
        <w:rPr>
          <w:rFonts w:asciiTheme="minorEastAsia" w:eastAsia="MS Mincho" w:hAnsi="MS Mincho" w:cs="MS Mincho" w:hint="eastAsia"/>
          <w:color w:val="333333"/>
          <w:kern w:val="0"/>
          <w:szCs w:val="21"/>
        </w:rPr>
        <w:t> </w:t>
      </w:r>
      <w:r w:rsidRPr="00AD27FB">
        <w:rPr>
          <w:rFonts w:asciiTheme="minorEastAsia" w:hAnsiTheme="minorEastAsia" w:cs="Times New Roman"/>
          <w:color w:val="333333"/>
          <w:kern w:val="0"/>
          <w:szCs w:val="21"/>
        </w:rPr>
        <w:t>BMI</w:t>
      </w:r>
      <w:r w:rsidRPr="00AD27FB">
        <w:rPr>
          <w:rFonts w:asciiTheme="minorEastAsia" w:hAnsiTheme="minorEastAsia" w:cs="宋体" w:hint="eastAsia"/>
          <w:color w:val="333333"/>
          <w:kern w:val="0"/>
          <w:szCs w:val="21"/>
        </w:rPr>
        <w:t>最低，为</w:t>
      </w:r>
      <w:r w:rsidRPr="00AD27FB">
        <w:rPr>
          <w:rFonts w:asciiTheme="minorEastAsia" w:hAnsiTheme="minorEastAsia" w:cs="Times New Roman"/>
          <w:color w:val="333333"/>
          <w:kern w:val="0"/>
          <w:szCs w:val="21"/>
        </w:rPr>
        <w:t>25.9</w:t>
      </w:r>
      <w:r w:rsidRPr="00AD27FB">
        <w:rPr>
          <w:rFonts w:asciiTheme="minorEastAsia" w:hAnsiTheme="minorEastAsia" w:cs="宋体" w:hint="eastAsia"/>
          <w:color w:val="333333"/>
          <w:kern w:val="0"/>
          <w:szCs w:val="21"/>
        </w:rPr>
        <w:t>，中午组和晚上组的</w:t>
      </w:r>
      <w:r w:rsidRPr="00AD27FB">
        <w:rPr>
          <w:rFonts w:asciiTheme="minorEastAsia" w:hAnsiTheme="minorEastAsia" w:cs="Times New Roman"/>
          <w:color w:val="333333"/>
          <w:kern w:val="0"/>
          <w:szCs w:val="21"/>
        </w:rPr>
        <w:t>BMI</w:t>
      </w:r>
      <w:r w:rsidRPr="00AD27FB">
        <w:rPr>
          <w:rFonts w:asciiTheme="minorEastAsia" w:hAnsiTheme="minorEastAsia" w:cs="宋体" w:hint="eastAsia"/>
          <w:color w:val="333333"/>
          <w:kern w:val="0"/>
          <w:szCs w:val="21"/>
        </w:rPr>
        <w:t>分别为</w:t>
      </w:r>
      <w:r w:rsidRPr="00AD27FB">
        <w:rPr>
          <w:rFonts w:asciiTheme="minorEastAsia" w:hAnsiTheme="minorEastAsia" w:cs="Times New Roman"/>
          <w:color w:val="333333"/>
          <w:kern w:val="0"/>
          <w:szCs w:val="21"/>
        </w:rPr>
        <w:t>27.6</w:t>
      </w:r>
      <w:r w:rsidRPr="00AD27FB">
        <w:rPr>
          <w:rFonts w:asciiTheme="minorEastAsia" w:hAnsiTheme="minorEastAsia" w:cs="宋体" w:hint="eastAsia"/>
          <w:color w:val="333333"/>
          <w:kern w:val="0"/>
          <w:szCs w:val="21"/>
        </w:rPr>
        <w:t>和</w:t>
      </w:r>
      <w:r w:rsidRPr="00AD27FB">
        <w:rPr>
          <w:rFonts w:asciiTheme="minorEastAsia" w:hAnsiTheme="minorEastAsia" w:cs="Times New Roman"/>
          <w:color w:val="333333"/>
          <w:kern w:val="0"/>
          <w:szCs w:val="21"/>
        </w:rPr>
        <w:t>27.2</w:t>
      </w:r>
      <w:r w:rsidRPr="00AD27FB">
        <w:rPr>
          <w:rFonts w:asciiTheme="minorEastAsia" w:hAnsiTheme="minorEastAsia" w:cs="宋体" w:hint="eastAsia"/>
          <w:color w:val="333333"/>
          <w:kern w:val="0"/>
          <w:szCs w:val="21"/>
        </w:rPr>
        <w:t>，处于超重范围。早晨组的腰围也最低，为</w:t>
      </w:r>
      <w:r w:rsidRPr="00AD27FB">
        <w:rPr>
          <w:rFonts w:asciiTheme="minorEastAsia" w:hAnsiTheme="minorEastAsia" w:cs="Times New Roman"/>
          <w:color w:val="333333"/>
          <w:kern w:val="0"/>
          <w:szCs w:val="21"/>
        </w:rPr>
        <w:t>91.5</w:t>
      </w:r>
      <w:r w:rsidRPr="00AD27FB">
        <w:rPr>
          <w:rFonts w:asciiTheme="minorEastAsia" w:hAnsiTheme="minorEastAsia" w:cs="宋体" w:hint="eastAsia"/>
          <w:color w:val="333333"/>
          <w:kern w:val="0"/>
          <w:szCs w:val="21"/>
        </w:rPr>
        <w:t>厘米，而晚上组和中午组的腰围分别为</w:t>
      </w:r>
      <w:r w:rsidRPr="00AD27FB">
        <w:rPr>
          <w:rFonts w:asciiTheme="minorEastAsia" w:hAnsiTheme="minorEastAsia" w:cs="Times New Roman"/>
          <w:color w:val="333333"/>
          <w:kern w:val="0"/>
          <w:szCs w:val="21"/>
        </w:rPr>
        <w:t>95</w:t>
      </w:r>
      <w:r w:rsidRPr="00AD27FB">
        <w:rPr>
          <w:rFonts w:asciiTheme="minorEastAsia" w:hAnsiTheme="minorEastAsia" w:cs="宋体" w:hint="eastAsia"/>
          <w:color w:val="333333"/>
          <w:kern w:val="0"/>
          <w:szCs w:val="21"/>
        </w:rPr>
        <w:t>厘米和</w:t>
      </w:r>
      <w:r w:rsidRPr="00AD27FB">
        <w:rPr>
          <w:rFonts w:asciiTheme="minorEastAsia" w:hAnsiTheme="minorEastAsia" w:cs="Times New Roman"/>
          <w:color w:val="333333"/>
          <w:kern w:val="0"/>
          <w:szCs w:val="21"/>
        </w:rPr>
        <w:t>95.8</w:t>
      </w:r>
      <w:r w:rsidRPr="00AD27FB">
        <w:rPr>
          <w:rFonts w:asciiTheme="minorEastAsia" w:hAnsiTheme="minorEastAsia" w:cs="宋体" w:hint="eastAsia"/>
          <w:color w:val="333333"/>
          <w:kern w:val="0"/>
          <w:szCs w:val="21"/>
        </w:rPr>
        <w:t>厘米。</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Pr>
          <w:rFonts w:asciiTheme="minorEastAsia" w:hAnsiTheme="minorEastAsia" w:cs="宋体" w:hint="eastAsia"/>
          <w:color w:val="333333"/>
          <w:kern w:val="0"/>
          <w:szCs w:val="21"/>
        </w:rPr>
        <w:t xml:space="preserve">      </w:t>
      </w:r>
      <w:r w:rsidRPr="00AD27FB">
        <w:rPr>
          <w:rFonts w:asciiTheme="minorEastAsia" w:hAnsiTheme="minorEastAsia" w:cs="宋体" w:hint="eastAsia"/>
          <w:color w:val="333333"/>
          <w:kern w:val="0"/>
          <w:szCs w:val="21"/>
        </w:rPr>
        <w:t>研究团队表示，晨练可能是最好的，因为更容易坚持，而且，人们不太会被电话、电子邮件或会议分散注意力。</w:t>
      </w:r>
      <w:r w:rsidRPr="00AD27FB">
        <w:rPr>
          <w:rFonts w:asciiTheme="minorEastAsia" w:eastAsia="MS Mincho" w:hAnsi="MS Mincho" w:cs="MS Mincho" w:hint="eastAsia"/>
          <w:color w:val="333333"/>
          <w:kern w:val="0"/>
          <w:szCs w:val="21"/>
        </w:rPr>
        <w:t> </w:t>
      </w:r>
      <w:r w:rsidRPr="00AD27FB">
        <w:rPr>
          <w:rFonts w:asciiTheme="minorEastAsia" w:eastAsia="MS Mincho" w:hAnsi="MS Mincho" w:cs="MS Mincho" w:hint="eastAsia"/>
          <w:color w:val="333333"/>
          <w:kern w:val="0"/>
          <w:szCs w:val="21"/>
        </w:rPr>
        <w:t> </w:t>
      </w:r>
      <w:r w:rsidRPr="00AD27FB">
        <w:rPr>
          <w:rFonts w:asciiTheme="minorEastAsia" w:hAnsiTheme="minorEastAsia" w:cs="宋体" w:hint="eastAsia"/>
          <w:color w:val="333333"/>
          <w:kern w:val="0"/>
          <w:szCs w:val="21"/>
        </w:rPr>
        <w:t>“早起鸟”的昼夜节律或“生物钟”也运行得更早，这可改善睡眠质量，并有助减肥。</w:t>
      </w:r>
    </w:p>
    <w:p w:rsidR="00AD27FB" w:rsidRPr="00AD27FB" w:rsidRDefault="00AD27FB" w:rsidP="00AD27FB">
      <w:pPr>
        <w:widowControl/>
        <w:adjustRightInd w:val="0"/>
        <w:snapToGrid w:val="0"/>
        <w:spacing w:line="360" w:lineRule="auto"/>
        <w:rPr>
          <w:rFonts w:asciiTheme="minorEastAsia" w:hAnsiTheme="minorEastAsia" w:cs="宋体"/>
          <w:color w:val="333333"/>
          <w:kern w:val="0"/>
          <w:sz w:val="27"/>
          <w:szCs w:val="27"/>
        </w:rPr>
      </w:pPr>
      <w:r w:rsidRPr="00AD27FB">
        <w:rPr>
          <w:rFonts w:asciiTheme="minorEastAsia" w:hAnsiTheme="minorEastAsia" w:cs="宋体" w:hint="eastAsia"/>
          <w:color w:val="333333"/>
          <w:kern w:val="0"/>
          <w:szCs w:val="21"/>
        </w:rPr>
        <w:t>    摘引网址：http://health.people.com.cn/n1/2023/0922/c14739-40082984.html</w:t>
      </w:r>
    </w:p>
    <w:p w:rsidR="005C44E8" w:rsidRPr="005C44E8" w:rsidRDefault="005C44E8" w:rsidP="005C44E8">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rPr>
      </w:pPr>
    </w:p>
    <w:sectPr w:rsidR="005C44E8" w:rsidRPr="005C44E8"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FCC" w:rsidRDefault="004A7FCC" w:rsidP="003C6FFE">
      <w:r>
        <w:separator/>
      </w:r>
    </w:p>
  </w:endnote>
  <w:endnote w:type="continuationSeparator" w:id="1">
    <w:p w:rsidR="004A7FCC" w:rsidRDefault="004A7FC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B3237" w:rsidP="002F2290">
        <w:pPr>
          <w:pStyle w:val="a3"/>
          <w:jc w:val="center"/>
        </w:pPr>
        <w:r>
          <w:fldChar w:fldCharType="begin"/>
        </w:r>
        <w:r w:rsidR="00726786">
          <w:instrText xml:space="preserve"> PAGE   \* MERGEFORMAT </w:instrText>
        </w:r>
        <w:r>
          <w:fldChar w:fldCharType="separate"/>
        </w:r>
        <w:r w:rsidR="00096EA1" w:rsidRPr="00096EA1">
          <w:rPr>
            <w:noProof/>
            <w:lang w:val="zh-CN"/>
          </w:rPr>
          <w:t>1</w:t>
        </w:r>
        <w:r>
          <w:fldChar w:fldCharType="end"/>
        </w:r>
      </w:p>
    </w:sdtContent>
  </w:sdt>
  <w:p w:rsidR="002F2290" w:rsidRDefault="004A7F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FCC" w:rsidRDefault="004A7FCC" w:rsidP="003C6FFE">
      <w:r>
        <w:separator/>
      </w:r>
    </w:p>
  </w:footnote>
  <w:footnote w:type="continuationSeparator" w:id="1">
    <w:p w:rsidR="004A7FCC" w:rsidRDefault="004A7FC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87B70"/>
    <w:rsid w:val="00095C88"/>
    <w:rsid w:val="00096EA1"/>
    <w:rsid w:val="000A2242"/>
    <w:rsid w:val="000C2BC9"/>
    <w:rsid w:val="000E15D1"/>
    <w:rsid w:val="000F3672"/>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3442B"/>
    <w:rsid w:val="00436047"/>
    <w:rsid w:val="00450B98"/>
    <w:rsid w:val="00456A3B"/>
    <w:rsid w:val="00457831"/>
    <w:rsid w:val="004835EC"/>
    <w:rsid w:val="0049345A"/>
    <w:rsid w:val="004A7FCC"/>
    <w:rsid w:val="004B3237"/>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638A"/>
    <w:rsid w:val="00634D48"/>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330E"/>
    <w:rsid w:val="00765697"/>
    <w:rsid w:val="00765808"/>
    <w:rsid w:val="0077189D"/>
    <w:rsid w:val="00785BE5"/>
    <w:rsid w:val="007B248D"/>
    <w:rsid w:val="007B4BC9"/>
    <w:rsid w:val="007C5DFF"/>
    <w:rsid w:val="007E397E"/>
    <w:rsid w:val="00815E71"/>
    <w:rsid w:val="008334A2"/>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4174"/>
    <w:rsid w:val="00A37B02"/>
    <w:rsid w:val="00A47378"/>
    <w:rsid w:val="00A52526"/>
    <w:rsid w:val="00A601DC"/>
    <w:rsid w:val="00A81D8A"/>
    <w:rsid w:val="00A85084"/>
    <w:rsid w:val="00A91042"/>
    <w:rsid w:val="00A9187A"/>
    <w:rsid w:val="00AD27FB"/>
    <w:rsid w:val="00B250B4"/>
    <w:rsid w:val="00B43769"/>
    <w:rsid w:val="00B542A4"/>
    <w:rsid w:val="00B85657"/>
    <w:rsid w:val="00B95810"/>
    <w:rsid w:val="00B9703D"/>
    <w:rsid w:val="00BB7308"/>
    <w:rsid w:val="00BC24D8"/>
    <w:rsid w:val="00BD3772"/>
    <w:rsid w:val="00BD3F55"/>
    <w:rsid w:val="00BE177B"/>
    <w:rsid w:val="00BE6B56"/>
    <w:rsid w:val="00BF5C4B"/>
    <w:rsid w:val="00C110FB"/>
    <w:rsid w:val="00C179B1"/>
    <w:rsid w:val="00C500D7"/>
    <w:rsid w:val="00C51691"/>
    <w:rsid w:val="00C56048"/>
    <w:rsid w:val="00C57CE1"/>
    <w:rsid w:val="00C83C16"/>
    <w:rsid w:val="00C97D29"/>
    <w:rsid w:val="00CA3E22"/>
    <w:rsid w:val="00CA5296"/>
    <w:rsid w:val="00CB30D5"/>
    <w:rsid w:val="00CC1A67"/>
    <w:rsid w:val="00CC2A87"/>
    <w:rsid w:val="00CF245C"/>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B6F99"/>
    <w:rsid w:val="00FE1C88"/>
    <w:rsid w:val="00FE2FEF"/>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F9578-3F21-4532-B68B-7EC37F87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755</Words>
  <Characters>4305</Characters>
  <Application>Microsoft Office Word</Application>
  <DocSecurity>0</DocSecurity>
  <Lines>35</Lines>
  <Paragraphs>10</Paragraphs>
  <ScaleCrop>false</ScaleCrop>
  <Company>Microsoft</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2023-03-02T02:30:00Z</cp:lastPrinted>
  <dcterms:created xsi:type="dcterms:W3CDTF">2023-09-25T01:12:00Z</dcterms:created>
  <dcterms:modified xsi:type="dcterms:W3CDTF">2023-10-08T01:14:00Z</dcterms:modified>
</cp:coreProperties>
</file>