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234B8E" w:rsidP="00726786">
      <w:pPr>
        <w:adjustRightInd w:val="0"/>
        <w:snapToGrid w:val="0"/>
        <w:spacing w:line="360" w:lineRule="auto"/>
        <w:jc w:val="left"/>
        <w:rPr>
          <w:rFonts w:asciiTheme="minorEastAsia" w:hAnsiTheme="minorEastAsia"/>
          <w:color w:val="000000" w:themeColor="text1"/>
          <w:sz w:val="24"/>
          <w:szCs w:val="24"/>
        </w:rPr>
      </w:pPr>
      <w:r w:rsidRPr="00234B8E">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2A066B">
        <w:rPr>
          <w:rFonts w:asciiTheme="minorEastAsia" w:hAnsiTheme="minorEastAsia" w:hint="eastAsia"/>
          <w:color w:val="000000" w:themeColor="text1"/>
          <w:sz w:val="24"/>
          <w:szCs w:val="24"/>
        </w:rPr>
        <w:t>7</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57257">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637B96">
        <w:rPr>
          <w:rFonts w:asciiTheme="minorEastAsia" w:hAnsiTheme="minorEastAsia" w:hint="eastAsia"/>
          <w:color w:val="000000" w:themeColor="text1"/>
          <w:sz w:val="24"/>
          <w:szCs w:val="24"/>
        </w:rPr>
        <w:t>25</w:t>
      </w:r>
      <w:r w:rsidR="00726786" w:rsidRPr="00C56048">
        <w:rPr>
          <w:rFonts w:asciiTheme="minorEastAsia" w:hAnsiTheme="minorEastAsia" w:hint="eastAsia"/>
          <w:color w:val="000000" w:themeColor="text1"/>
          <w:sz w:val="24"/>
          <w:szCs w:val="24"/>
        </w:rPr>
        <w:t>日-</w:t>
      </w:r>
      <w:r w:rsidR="0037294C">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月</w:t>
      </w:r>
      <w:r w:rsidR="00637B96">
        <w:rPr>
          <w:rFonts w:asciiTheme="minorEastAsia" w:hAnsiTheme="minorEastAsia" w:hint="eastAsia"/>
          <w:color w:val="000000" w:themeColor="text1"/>
          <w:sz w:val="24"/>
          <w:szCs w:val="24"/>
        </w:rPr>
        <w:t>28</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637B96" w:rsidRDefault="00234B8E">
      <w:pPr>
        <w:pStyle w:val="10"/>
        <w:rPr>
          <w:rFonts w:asciiTheme="minorHAnsi" w:eastAsiaTheme="minorEastAsia" w:hAnsiTheme="minorHAnsi"/>
          <w:b w:val="0"/>
          <w:noProof/>
          <w:color w:val="auto"/>
          <w:sz w:val="21"/>
          <w:szCs w:val="22"/>
          <w:shd w:val="clear" w:color="auto" w:fill="auto"/>
        </w:rPr>
      </w:pPr>
      <w:r w:rsidRPr="00234B8E">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234B8E">
        <w:rPr>
          <w:rFonts w:hAnsiTheme="minorHAnsi"/>
        </w:rPr>
        <w:fldChar w:fldCharType="separate"/>
      </w:r>
      <w:hyperlink w:anchor="_Toc147563923" w:history="1">
        <w:r w:rsidR="00637B96" w:rsidRPr="00FC15EC">
          <w:rPr>
            <w:rStyle w:val="a4"/>
            <w:rFonts w:cs="宋体" w:hint="eastAsia"/>
            <w:noProof/>
            <w:kern w:val="0"/>
          </w:rPr>
          <w:t>阿尔茨海默病科普手册发布</w:t>
        </w:r>
        <w:r w:rsidR="00637B96">
          <w:rPr>
            <w:noProof/>
            <w:webHidden/>
          </w:rPr>
          <w:tab/>
        </w:r>
        <w:r>
          <w:rPr>
            <w:noProof/>
            <w:webHidden/>
          </w:rPr>
          <w:fldChar w:fldCharType="begin"/>
        </w:r>
        <w:r w:rsidR="00637B96">
          <w:rPr>
            <w:noProof/>
            <w:webHidden/>
          </w:rPr>
          <w:instrText xml:space="preserve"> PAGEREF _Toc147563923 \h </w:instrText>
        </w:r>
        <w:r>
          <w:rPr>
            <w:noProof/>
            <w:webHidden/>
          </w:rPr>
        </w:r>
        <w:r>
          <w:rPr>
            <w:noProof/>
            <w:webHidden/>
          </w:rPr>
          <w:fldChar w:fldCharType="separate"/>
        </w:r>
        <w:r w:rsidR="00637B96">
          <w:rPr>
            <w:noProof/>
            <w:webHidden/>
          </w:rPr>
          <w:t>1</w:t>
        </w:r>
        <w:r>
          <w:rPr>
            <w:noProof/>
            <w:webHidden/>
          </w:rPr>
          <w:fldChar w:fldCharType="end"/>
        </w:r>
      </w:hyperlink>
    </w:p>
    <w:p w:rsidR="00637B96" w:rsidRDefault="00234B8E">
      <w:pPr>
        <w:pStyle w:val="10"/>
        <w:rPr>
          <w:rFonts w:asciiTheme="minorHAnsi" w:eastAsiaTheme="minorEastAsia" w:hAnsiTheme="minorHAnsi"/>
          <w:b w:val="0"/>
          <w:noProof/>
          <w:color w:val="auto"/>
          <w:sz w:val="21"/>
          <w:szCs w:val="22"/>
          <w:shd w:val="clear" w:color="auto" w:fill="auto"/>
        </w:rPr>
      </w:pPr>
      <w:hyperlink w:anchor="_Toc147563924" w:history="1">
        <w:r w:rsidR="00637B96" w:rsidRPr="00FC15EC">
          <w:rPr>
            <w:rStyle w:val="a4"/>
            <w:rFonts w:cs="宋体" w:hint="eastAsia"/>
            <w:noProof/>
            <w:kern w:val="0"/>
          </w:rPr>
          <w:t>国务院联防联控机制疫情防控组：做好中秋国庆重点传染病防控工作</w:t>
        </w:r>
        <w:r w:rsidR="00637B96">
          <w:rPr>
            <w:noProof/>
            <w:webHidden/>
          </w:rPr>
          <w:tab/>
        </w:r>
        <w:r>
          <w:rPr>
            <w:noProof/>
            <w:webHidden/>
          </w:rPr>
          <w:fldChar w:fldCharType="begin"/>
        </w:r>
        <w:r w:rsidR="00637B96">
          <w:rPr>
            <w:noProof/>
            <w:webHidden/>
          </w:rPr>
          <w:instrText xml:space="preserve"> PAGEREF _Toc147563924 \h </w:instrText>
        </w:r>
        <w:r>
          <w:rPr>
            <w:noProof/>
            <w:webHidden/>
          </w:rPr>
        </w:r>
        <w:r>
          <w:rPr>
            <w:noProof/>
            <w:webHidden/>
          </w:rPr>
          <w:fldChar w:fldCharType="separate"/>
        </w:r>
        <w:r w:rsidR="00637B96">
          <w:rPr>
            <w:noProof/>
            <w:webHidden/>
          </w:rPr>
          <w:t>1</w:t>
        </w:r>
        <w:r>
          <w:rPr>
            <w:noProof/>
            <w:webHidden/>
          </w:rPr>
          <w:fldChar w:fldCharType="end"/>
        </w:r>
      </w:hyperlink>
    </w:p>
    <w:p w:rsidR="00637B96" w:rsidRDefault="00234B8E">
      <w:pPr>
        <w:pStyle w:val="10"/>
        <w:rPr>
          <w:rFonts w:asciiTheme="minorHAnsi" w:eastAsiaTheme="minorEastAsia" w:hAnsiTheme="minorHAnsi"/>
          <w:b w:val="0"/>
          <w:noProof/>
          <w:color w:val="auto"/>
          <w:sz w:val="21"/>
          <w:szCs w:val="22"/>
          <w:shd w:val="clear" w:color="auto" w:fill="auto"/>
        </w:rPr>
      </w:pPr>
      <w:hyperlink w:anchor="_Toc147563925" w:history="1">
        <w:r w:rsidR="00637B96" w:rsidRPr="00FC15EC">
          <w:rPr>
            <w:rStyle w:val="a4"/>
            <w:rFonts w:ascii="微软雅黑" w:eastAsia="微软雅黑" w:hAnsi="微软雅黑"/>
            <w:bCs/>
            <w:noProof/>
          </w:rPr>
          <w:t>2023</w:t>
        </w:r>
        <w:r w:rsidR="00637B96" w:rsidRPr="00FC15EC">
          <w:rPr>
            <w:rStyle w:val="a4"/>
            <w:rFonts w:ascii="微软雅黑" w:eastAsia="微软雅黑" w:hAnsi="微软雅黑" w:hint="eastAsia"/>
            <w:bCs/>
            <w:noProof/>
          </w:rPr>
          <w:t>年健康生活方式核心要点发布</w:t>
        </w:r>
        <w:r w:rsidR="00637B96">
          <w:rPr>
            <w:noProof/>
            <w:webHidden/>
          </w:rPr>
          <w:tab/>
        </w:r>
        <w:r>
          <w:rPr>
            <w:noProof/>
            <w:webHidden/>
          </w:rPr>
          <w:fldChar w:fldCharType="begin"/>
        </w:r>
        <w:r w:rsidR="00637B96">
          <w:rPr>
            <w:noProof/>
            <w:webHidden/>
          </w:rPr>
          <w:instrText xml:space="preserve"> PAGEREF _Toc147563925 \h </w:instrText>
        </w:r>
        <w:r>
          <w:rPr>
            <w:noProof/>
            <w:webHidden/>
          </w:rPr>
        </w:r>
        <w:r>
          <w:rPr>
            <w:noProof/>
            <w:webHidden/>
          </w:rPr>
          <w:fldChar w:fldCharType="separate"/>
        </w:r>
        <w:r w:rsidR="00637B96">
          <w:rPr>
            <w:noProof/>
            <w:webHidden/>
          </w:rPr>
          <w:t>2</w:t>
        </w:r>
        <w:r>
          <w:rPr>
            <w:noProof/>
            <w:webHidden/>
          </w:rPr>
          <w:fldChar w:fldCharType="end"/>
        </w:r>
      </w:hyperlink>
    </w:p>
    <w:p w:rsidR="00637B96" w:rsidRDefault="00234B8E">
      <w:pPr>
        <w:pStyle w:val="10"/>
        <w:rPr>
          <w:rFonts w:asciiTheme="minorHAnsi" w:eastAsiaTheme="minorEastAsia" w:hAnsiTheme="minorHAnsi"/>
          <w:b w:val="0"/>
          <w:noProof/>
          <w:color w:val="auto"/>
          <w:sz w:val="21"/>
          <w:szCs w:val="22"/>
          <w:shd w:val="clear" w:color="auto" w:fill="auto"/>
        </w:rPr>
      </w:pPr>
      <w:hyperlink w:anchor="_Toc147563926" w:history="1">
        <w:r w:rsidR="00637B96" w:rsidRPr="00FC15EC">
          <w:rPr>
            <w:rStyle w:val="a4"/>
            <w:rFonts w:asciiTheme="minorEastAsia" w:hAnsiTheme="minorEastAsia" w:hint="eastAsia"/>
            <w:bCs/>
            <w:noProof/>
          </w:rPr>
          <w:t>多地发布预防红眼病提醒</w:t>
        </w:r>
        <w:r w:rsidR="00637B96" w:rsidRPr="00FC15EC">
          <w:rPr>
            <w:rStyle w:val="a4"/>
            <w:rFonts w:asciiTheme="minorEastAsia" w:hAnsiTheme="minorEastAsia"/>
            <w:bCs/>
            <w:noProof/>
          </w:rPr>
          <w:t> </w:t>
        </w:r>
        <w:r w:rsidR="00637B96" w:rsidRPr="00FC15EC">
          <w:rPr>
            <w:rStyle w:val="a4"/>
            <w:rFonts w:asciiTheme="minorEastAsia" w:hAnsiTheme="minorEastAsia" w:hint="eastAsia"/>
            <w:bCs/>
            <w:noProof/>
          </w:rPr>
          <w:t>医生：多多洗手</w:t>
        </w:r>
        <w:r w:rsidR="00637B96">
          <w:rPr>
            <w:noProof/>
            <w:webHidden/>
          </w:rPr>
          <w:tab/>
        </w:r>
        <w:r>
          <w:rPr>
            <w:noProof/>
            <w:webHidden/>
          </w:rPr>
          <w:fldChar w:fldCharType="begin"/>
        </w:r>
        <w:r w:rsidR="00637B96">
          <w:rPr>
            <w:noProof/>
            <w:webHidden/>
          </w:rPr>
          <w:instrText xml:space="preserve"> PAGEREF _Toc147563926 \h </w:instrText>
        </w:r>
        <w:r>
          <w:rPr>
            <w:noProof/>
            <w:webHidden/>
          </w:rPr>
        </w:r>
        <w:r>
          <w:rPr>
            <w:noProof/>
            <w:webHidden/>
          </w:rPr>
          <w:fldChar w:fldCharType="separate"/>
        </w:r>
        <w:r w:rsidR="00637B96">
          <w:rPr>
            <w:noProof/>
            <w:webHidden/>
          </w:rPr>
          <w:t>3</w:t>
        </w:r>
        <w:r>
          <w:rPr>
            <w:noProof/>
            <w:webHidden/>
          </w:rPr>
          <w:fldChar w:fldCharType="end"/>
        </w:r>
      </w:hyperlink>
    </w:p>
    <w:p w:rsidR="00436047" w:rsidRDefault="00234B8E" w:rsidP="00C110FB">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637B96" w:rsidRPr="00637B96" w:rsidRDefault="00637B96" w:rsidP="00637B96">
      <w:pPr>
        <w:pStyle w:val="1"/>
        <w:rPr>
          <w:rFonts w:ascii="微软雅黑" w:eastAsia="微软雅黑" w:hAnsi="微软雅黑" w:cs="宋体"/>
          <w:color w:val="333333"/>
          <w:kern w:val="0"/>
          <w:sz w:val="24"/>
          <w:szCs w:val="24"/>
        </w:rPr>
      </w:pPr>
      <w:bookmarkStart w:id="0" w:name="_Toc147563923"/>
      <w:r w:rsidRPr="00637B96">
        <w:rPr>
          <w:rFonts w:ascii="宋体" w:eastAsia="宋体" w:hAnsi="宋体" w:cs="宋体" w:hint="eastAsia"/>
          <w:color w:val="333333"/>
          <w:kern w:val="0"/>
          <w:sz w:val="24"/>
          <w:szCs w:val="24"/>
        </w:rPr>
        <w:t>阿尔茨海默病科普手册发布</w:t>
      </w:r>
      <w:bookmarkEnd w:id="0"/>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宋体" w:hint="eastAsia"/>
          <w:color w:val="333333"/>
          <w:kern w:val="0"/>
          <w:szCs w:val="21"/>
        </w:rPr>
        <w:t>(2023-09-25    健康报)</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宋体" w:hint="eastAsia"/>
          <w:color w:val="333333"/>
          <w:kern w:val="0"/>
          <w:szCs w:val="21"/>
        </w:rPr>
        <w:t> </w:t>
      </w:r>
      <w:r w:rsidRPr="00637B96">
        <w:rPr>
          <w:rFonts w:asciiTheme="minorEastAsia" w:hAnsi="Times New Roman" w:cs="Times New Roman"/>
          <w:color w:val="333333"/>
          <w:kern w:val="0"/>
          <w:szCs w:val="21"/>
        </w:rPr>
        <w:t> </w:t>
      </w:r>
      <w:r w:rsidRPr="00637B96">
        <w:rPr>
          <w:rFonts w:asciiTheme="minorEastAsia" w:hAnsi="Times New Roman" w:cs="Times New Roman"/>
          <w:color w:val="333333"/>
          <w:kern w:val="0"/>
          <w:szCs w:val="21"/>
        </w:rPr>
        <w:t> </w:t>
      </w:r>
      <w:r w:rsidRPr="00637B96">
        <w:rPr>
          <w:rFonts w:asciiTheme="minorEastAsia" w:hAnsiTheme="minorEastAsia" w:cs="宋体" w:hint="eastAsia"/>
          <w:color w:val="333333"/>
          <w:kern w:val="0"/>
          <w:szCs w:val="21"/>
        </w:rPr>
        <w:t>（记者</w:t>
      </w:r>
      <w:r w:rsidRPr="00637B96">
        <w:rPr>
          <w:rFonts w:asciiTheme="minorEastAsia" w:hAnsiTheme="minorEastAsia" w:cs="Times New Roman"/>
          <w:color w:val="333333"/>
          <w:kern w:val="0"/>
          <w:szCs w:val="21"/>
        </w:rPr>
        <w:t> </w:t>
      </w:r>
      <w:r w:rsidRPr="00637B96">
        <w:rPr>
          <w:rFonts w:asciiTheme="minorEastAsia" w:hAnsiTheme="minorEastAsia" w:cs="宋体" w:hint="eastAsia"/>
          <w:color w:val="333333"/>
          <w:kern w:val="0"/>
          <w:szCs w:val="21"/>
        </w:rPr>
        <w:t>段梦兰）</w:t>
      </w:r>
      <w:r w:rsidRPr="00637B96">
        <w:rPr>
          <w:rFonts w:asciiTheme="minorEastAsia" w:hAnsiTheme="minorEastAsia" w:cs="Times New Roman"/>
          <w:color w:val="333333"/>
          <w:kern w:val="0"/>
          <w:szCs w:val="21"/>
        </w:rPr>
        <w:t>9</w:t>
      </w:r>
      <w:r w:rsidRPr="00637B96">
        <w:rPr>
          <w:rFonts w:asciiTheme="minorEastAsia" w:hAnsiTheme="minorEastAsia" w:cs="宋体" w:hint="eastAsia"/>
          <w:color w:val="333333"/>
          <w:kern w:val="0"/>
          <w:szCs w:val="21"/>
        </w:rPr>
        <w:t>月</w:t>
      </w:r>
      <w:r w:rsidRPr="00637B96">
        <w:rPr>
          <w:rFonts w:asciiTheme="minorEastAsia" w:hAnsiTheme="minorEastAsia" w:cs="Times New Roman"/>
          <w:color w:val="333333"/>
          <w:kern w:val="0"/>
          <w:szCs w:val="21"/>
        </w:rPr>
        <w:t>21</w:t>
      </w:r>
      <w:r w:rsidRPr="00637B96">
        <w:rPr>
          <w:rFonts w:asciiTheme="minorEastAsia" w:hAnsiTheme="minorEastAsia" w:cs="宋体" w:hint="eastAsia"/>
          <w:color w:val="333333"/>
          <w:kern w:val="0"/>
          <w:szCs w:val="21"/>
        </w:rPr>
        <w:t>日是“世界阿尔茨海默病日”。当日，由中国脑健康行动专家委员会聚焦阿尔茨海默病的十大症状和“早预防、早发现、早诊断、早治疗、早获益”五早策略，以漫画形式编制的《阿尔茨海默病科普手册》在京发布。</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imes New Roman" w:cs="Times New Roman"/>
          <w:color w:val="333333"/>
          <w:kern w:val="0"/>
          <w:szCs w:val="21"/>
        </w:rPr>
        <w:t> </w:t>
      </w:r>
      <w:r w:rsidRPr="00637B96">
        <w:rPr>
          <w:rFonts w:asciiTheme="minorEastAsia" w:hAnsi="Times New Roman" w:cs="Times New Roman"/>
          <w:color w:val="333333"/>
          <w:kern w:val="0"/>
          <w:szCs w:val="21"/>
        </w:rPr>
        <w:t> </w:t>
      </w:r>
      <w:r w:rsidRPr="00637B96">
        <w:rPr>
          <w:rFonts w:asciiTheme="minorEastAsia" w:hAnsiTheme="minorEastAsia" w:cs="宋体" w:hint="eastAsia"/>
          <w:color w:val="333333"/>
          <w:kern w:val="0"/>
          <w:szCs w:val="21"/>
        </w:rPr>
        <w:t>国家卫生健康委规划发展与信息化司司长毛群安表示，《手册》旨在提高公众对阿尔茨海默病的认知，积极有效预防和延缓疾病的发生和发展。广大媒体要广泛利用新媒体新技术新手段，积极向社会传递正确的防治知识与科学信息，最大限度提升阿尔茨海默病知晓率、就诊率，引导全社会形成良好的舆论支持氛围。</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imes New Roman" w:cs="Times New Roman"/>
          <w:color w:val="333333"/>
          <w:kern w:val="0"/>
          <w:szCs w:val="21"/>
        </w:rPr>
        <w:t> </w:t>
      </w:r>
      <w:r w:rsidRPr="00637B96">
        <w:rPr>
          <w:rFonts w:asciiTheme="minorEastAsia" w:hAnsi="Times New Roman" w:cs="Times New Roman"/>
          <w:color w:val="333333"/>
          <w:kern w:val="0"/>
          <w:szCs w:val="21"/>
        </w:rPr>
        <w:t> </w:t>
      </w:r>
      <w:r w:rsidRPr="00637B96">
        <w:rPr>
          <w:rFonts w:asciiTheme="minorEastAsia" w:hAnsiTheme="minorEastAsia" w:cs="宋体" w:hint="eastAsia"/>
          <w:color w:val="333333"/>
          <w:kern w:val="0"/>
          <w:szCs w:val="21"/>
        </w:rPr>
        <w:t>中华医学会副会长兼秘书长王健指出，医务人员要充分发挥专业优势，积极关注老年人健康需求，及时获取阿尔茨海默病研究新动向，注重多学科、多专科联合作战，共同推动阿尔茨海默病防治。</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Times New Roman"/>
          <w:color w:val="333333"/>
          <w:kern w:val="0"/>
          <w:szCs w:val="21"/>
        </w:rPr>
        <w:t>    </w:t>
      </w:r>
      <w:r w:rsidRPr="00637B96">
        <w:rPr>
          <w:rFonts w:asciiTheme="minorEastAsia" w:hAnsiTheme="minorEastAsia" w:cs="宋体" w:hint="eastAsia"/>
          <w:color w:val="333333"/>
          <w:kern w:val="0"/>
          <w:szCs w:val="21"/>
        </w:rPr>
        <w:t>摘引网址：</w:t>
      </w:r>
      <w:r w:rsidRPr="00637B96">
        <w:rPr>
          <w:rFonts w:asciiTheme="minorEastAsia" w:hAnsiTheme="minorEastAsia" w:cs="Times New Roman"/>
          <w:color w:val="333333"/>
          <w:kern w:val="0"/>
          <w:szCs w:val="21"/>
        </w:rPr>
        <w:t>https://www.jkb.com.cn/news/industryNews/2023/0925/490849.html</w:t>
      </w:r>
    </w:p>
    <w:p w:rsidR="00637B96" w:rsidRDefault="00637B96" w:rsidP="00C110FB">
      <w:pPr>
        <w:pStyle w:val="a7"/>
        <w:spacing w:before="0" w:beforeAutospacing="0" w:after="0" w:afterAutospacing="0"/>
        <w:outlineLvl w:val="0"/>
        <w:rPr>
          <w:rFonts w:ascii="黑体" w:eastAsia="黑体"/>
          <w:color w:val="000000" w:themeColor="text1"/>
        </w:rPr>
      </w:pPr>
    </w:p>
    <w:p w:rsidR="00637B96" w:rsidRPr="00637B96" w:rsidRDefault="00637B96" w:rsidP="00637B96">
      <w:pPr>
        <w:pStyle w:val="1"/>
        <w:rPr>
          <w:rFonts w:ascii="微软雅黑" w:eastAsia="微软雅黑" w:hAnsi="微软雅黑" w:cs="宋体"/>
          <w:color w:val="333333"/>
          <w:kern w:val="0"/>
          <w:sz w:val="24"/>
          <w:szCs w:val="24"/>
        </w:rPr>
      </w:pPr>
      <w:bookmarkStart w:id="1" w:name="_Toc147563924"/>
      <w:r w:rsidRPr="00637B96">
        <w:rPr>
          <w:rFonts w:ascii="宋体" w:eastAsia="宋体" w:hAnsi="宋体" w:cs="宋体" w:hint="eastAsia"/>
          <w:color w:val="333333"/>
          <w:kern w:val="0"/>
          <w:sz w:val="24"/>
          <w:szCs w:val="24"/>
        </w:rPr>
        <w:t>国务院联防联控机制疫情防控组：做好中秋国庆重点传染病防控工作</w:t>
      </w:r>
      <w:bookmarkEnd w:id="1"/>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宋体" w:hint="eastAsia"/>
          <w:color w:val="333333"/>
          <w:kern w:val="0"/>
          <w:szCs w:val="21"/>
        </w:rPr>
        <w:t>(2023-09-25    人民网)</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宋体" w:hint="eastAsia"/>
          <w:color w:val="333333"/>
          <w:kern w:val="0"/>
          <w:szCs w:val="21"/>
        </w:rPr>
        <w:t> </w:t>
      </w: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人民网北京9月25日电 （记者乔业琼）据国家疾控局微信公众号消息，为进一步做好2023年中秋国庆假期前后新冠及其他重点传染病防控工作，国务院联防联控机制疫情防控组近</w:t>
      </w:r>
      <w:r w:rsidRPr="00637B96">
        <w:rPr>
          <w:rFonts w:asciiTheme="minorEastAsia" w:hAnsiTheme="minorEastAsia" w:cs="宋体" w:hint="eastAsia"/>
          <w:color w:val="333333"/>
          <w:kern w:val="0"/>
          <w:szCs w:val="21"/>
        </w:rPr>
        <w:lastRenderedPageBreak/>
        <w:t>日印发《关于做好2023年中秋国庆假期前后新冠病毒感染及其他重点传染病防控工作的通知》（简称《通知》）。</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通知》指出，今年中秋国庆假期相连，群众出行意愿较强，人员跨区域流动、出入境人数和聚集性活动将会明显增加，新冠等呼吸道传染病传播风险升高，登革热、疟疾等蚊媒传染病输入扩散风险增大，感染性腹泻等肠道传染病发生风险增加，如防控措施落实不到位，不排除个别地区发生新冠、登革热等聚集性疫情的可能。</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通知》要求，各地各部门要高度重视中秋国庆假期前后新冠及其他重点传染病防控工作，高效统筹疫情防控和经济社会发展，科学精准落实新冠“乙类乙管”及其他重点传染病防控措施，在充分保证群众正常出行需求的前提下，最大限度降低疫情传播风险。</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各地要加强中秋国庆假期前后新冠及其他重点传染病疫情监测。假期前应强化疫情形势风险研判，查短板补漏洞，采取针对性防控措施，及时消除风险隐患。假期期间应加强疫情监测预警，实时发布疫情信息和健康风险提示。假期结束后应及时研判疫情发展趋势，做好学校、养老机构和社会福利机构等重点机构疫情监测，严防疫情反弹。各地要加强法定传染病信息报告管理，确保报告的及时性和准确性。</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此外，各地要统筹调配辖区内医疗卫生资源，加强门急诊、发热门诊、儿科、呼吸科和重症医学科力量，确保中秋国庆假期医疗救治工作平稳有序。医疗机构要加强对医务人员的培训，提高鼠疫、猴痘、登革热等传染病的诊治能力，落实“四早”要求。要严格执行传染病预检分诊制度及医疗机构感染预防与控制制度要求，加强发热门诊、肠道门诊等管理，做好医患个人防护，有效避免院内感染发生。</w:t>
      </w:r>
    </w:p>
    <w:p w:rsidR="00637B96" w:rsidRPr="00637B96" w:rsidRDefault="00637B96" w:rsidP="00637B96">
      <w:pPr>
        <w:widowControl/>
        <w:adjustRightInd w:val="0"/>
        <w:snapToGrid w:val="0"/>
        <w:spacing w:line="360" w:lineRule="auto"/>
        <w:jc w:val="left"/>
        <w:rPr>
          <w:rFonts w:asciiTheme="minorEastAsia" w:hAnsiTheme="minorEastAsia" w:cs="宋体"/>
          <w:color w:val="333333"/>
          <w:kern w:val="0"/>
          <w:sz w:val="24"/>
          <w:szCs w:val="24"/>
        </w:rPr>
      </w:pPr>
      <w:r w:rsidRPr="00637B96">
        <w:rPr>
          <w:rFonts w:asciiTheme="minorEastAsia" w:hAnsiTheme="minorEastAsia" w:cs="Arial"/>
          <w:color w:val="333333"/>
          <w:kern w:val="0"/>
          <w:szCs w:val="21"/>
        </w:rPr>
        <w:t>    </w:t>
      </w:r>
      <w:r w:rsidRPr="00637B96">
        <w:rPr>
          <w:rFonts w:asciiTheme="minorEastAsia" w:hAnsiTheme="minorEastAsia" w:cs="宋体" w:hint="eastAsia"/>
          <w:color w:val="333333"/>
          <w:kern w:val="0"/>
          <w:szCs w:val="21"/>
        </w:rPr>
        <w:t>摘引网址：</w:t>
      </w:r>
      <w:r w:rsidRPr="00637B96">
        <w:rPr>
          <w:rFonts w:asciiTheme="minorEastAsia" w:hAnsiTheme="minorEastAsia" w:cs="Arial"/>
          <w:color w:val="333333"/>
          <w:kern w:val="0"/>
          <w:szCs w:val="21"/>
        </w:rPr>
        <w:t>http://health.people.com.cn/n1/2023/0925/c14739-40084963.html</w:t>
      </w:r>
    </w:p>
    <w:p w:rsidR="00637B96" w:rsidRDefault="00637B96" w:rsidP="00C110FB">
      <w:pPr>
        <w:pStyle w:val="a7"/>
        <w:spacing w:before="0" w:beforeAutospacing="0" w:after="0" w:afterAutospacing="0"/>
        <w:outlineLvl w:val="0"/>
        <w:rPr>
          <w:rFonts w:ascii="黑体" w:eastAsia="黑体"/>
          <w:color w:val="000000" w:themeColor="text1"/>
        </w:rPr>
      </w:pPr>
    </w:p>
    <w:p w:rsidR="00637B96" w:rsidRDefault="00637B96" w:rsidP="00637B96">
      <w:pPr>
        <w:pStyle w:val="a7"/>
        <w:spacing w:before="0" w:beforeAutospacing="0" w:after="0" w:afterAutospacing="0"/>
        <w:jc w:val="center"/>
        <w:outlineLvl w:val="0"/>
        <w:rPr>
          <w:rFonts w:ascii="微软雅黑" w:eastAsia="微软雅黑" w:hAnsi="微软雅黑"/>
          <w:color w:val="333333"/>
        </w:rPr>
      </w:pPr>
      <w:bookmarkStart w:id="2" w:name="_Toc147563925"/>
      <w:r>
        <w:rPr>
          <w:rFonts w:ascii="微软雅黑" w:eastAsia="微软雅黑" w:hAnsi="微软雅黑" w:hint="eastAsia"/>
          <w:b/>
          <w:bCs/>
          <w:color w:val="333333"/>
        </w:rPr>
        <w:t>2023年健康生活方式核心要点发布</w:t>
      </w:r>
      <w:bookmarkEnd w:id="2"/>
    </w:p>
    <w:p w:rsidR="00637B96" w:rsidRDefault="00637B96" w:rsidP="00637B96">
      <w:pPr>
        <w:pStyle w:val="a7"/>
        <w:spacing w:before="0" w:beforeAutospacing="0" w:after="0" w:afterAutospacing="0"/>
        <w:rPr>
          <w:rFonts w:ascii="微软雅黑" w:eastAsia="微软雅黑" w:hAnsi="微软雅黑"/>
          <w:color w:val="333333"/>
        </w:rPr>
      </w:pPr>
      <w:r>
        <w:rPr>
          <w:rFonts w:ascii="微软雅黑" w:eastAsia="微软雅黑" w:hAnsi="微软雅黑" w:hint="eastAsia"/>
          <w:color w:val="333333"/>
          <w:sz w:val="21"/>
          <w:szCs w:val="21"/>
        </w:rPr>
        <w:t>(2023-09-26    人民网)</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Pr>
          <w:rFonts w:hint="eastAsia"/>
          <w:color w:val="333333"/>
          <w:sz w:val="21"/>
          <w:szCs w:val="21"/>
        </w:rPr>
        <w:t> </w:t>
      </w:r>
      <w:r>
        <w:rPr>
          <w:rFonts w:ascii="微软雅黑" w:eastAsia="微软雅黑" w:hAnsi="微软雅黑" w:hint="eastAsia"/>
          <w:color w:val="333333"/>
          <w:sz w:val="21"/>
          <w:szCs w:val="21"/>
        </w:rPr>
        <w:t>    </w:t>
      </w:r>
      <w:r w:rsidRPr="00637B96">
        <w:rPr>
          <w:rFonts w:asciiTheme="minorEastAsia" w:eastAsiaTheme="minorEastAsia" w:hAnsiTheme="minorEastAsia" w:hint="eastAsia"/>
          <w:color w:val="333333"/>
          <w:sz w:val="21"/>
          <w:szCs w:val="21"/>
        </w:rPr>
        <w:t>人民网北京9月26日电 （记者闫妍）今天，全民健康生活方式行动国家行动办公室在北京召开2023年健康生活方式核心要点发布解读会。会上发布了孕妇、乳母、婴幼儿、儿童青少年、老年人以及职业人群的最新健康生活方式核心要点，引导公众从我做起，成为健康生活方式的实践者和受益者。</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健康生活方式是指个体或群体为实现全生命周期的最佳健康目标而采取的行为模式，具有明显的时代性、地域性和人群特征，是人类生存的基础、健康的基石。</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全民健康生活方式行动国家行动办公室围绕我国不同人群当前存在的健康问题，制定了健康生活方式核心要点（2023），包括六类人群43条核心要点，从合理饮食、规律运动、戒烟限</w:t>
      </w:r>
      <w:r w:rsidRPr="00637B96">
        <w:rPr>
          <w:rFonts w:asciiTheme="minorEastAsia" w:eastAsiaTheme="minorEastAsia" w:hAnsiTheme="minorEastAsia" w:hint="eastAsia"/>
          <w:color w:val="333333"/>
          <w:sz w:val="21"/>
          <w:szCs w:val="21"/>
        </w:rPr>
        <w:lastRenderedPageBreak/>
        <w:t>酒、心理平衡、良好睡眠、积极社交、主动学习等方面对不同人群的健康生活方式给出更加精准的指导，引导各类人群积极践行文明健康的生活方式。</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中国疾控中心慢病处处长赖建强表示，健康生活方式核心要点（2023）紧紧围绕健康生活方式、生命早期营养与慢性病防控相关理论，实现了全生命周期各人群的全覆盖，对“三减三健”的内容进行了丰富和完善，如健康口腔中增加了对味觉的关注，健康骨骼中增加了肌肉、关节的内容等。同时，延伸了健康生活方式涵盖的内容，将母乳喂养、终身学习、接种疫苗等也纳入健康生活方式的范畴。</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此次健康生活方式核心要点（2023）的发布与解读，为社会各界积极参与和落实《健康中国行动（2019-2030年）》中健康知识普及、中小学健康促进、职业健康保护、老年健康促进、慢性病综合防控等内容提供了重要理念，也为广大媒体参与健康科普传播工作提供了科学权威的基础性支撑。</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据悉，目前全国开展全民健康生活方式行动的县（区）覆盖率已超过97%，提前完成《全民健康生活方式行动方案（2017-2025年）》提出的“到2025年覆盖率达到95%”的目标。我国已累计建成健康社区、健康单位、健康食堂、健康餐厅、健康小屋、健康步道等12类健康支持性环境近10万个，招募与培训健康生活方式指导员90余万人次，行动理念与内涵也在不断发展与完善。</w:t>
      </w:r>
    </w:p>
    <w:p w:rsidR="00637B96" w:rsidRPr="00637B96" w:rsidRDefault="00637B96" w:rsidP="00637B96">
      <w:pPr>
        <w:pStyle w:val="a7"/>
        <w:adjustRightInd w:val="0"/>
        <w:spacing w:before="0" w:beforeAutospacing="0" w:after="0" w:afterAutospacing="0" w:line="360" w:lineRule="auto"/>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    摘引网址：http://health.people.com.cn/n1/2023/0926/c14739-40085835.html</w:t>
      </w:r>
    </w:p>
    <w:p w:rsidR="00637B96" w:rsidRDefault="00637B96" w:rsidP="00637B96">
      <w:pPr>
        <w:pStyle w:val="a7"/>
        <w:spacing w:before="0" w:beforeAutospacing="0" w:after="0" w:afterAutospacing="0"/>
        <w:outlineLvl w:val="0"/>
        <w:rPr>
          <w:rFonts w:asciiTheme="minorEastAsia" w:eastAsiaTheme="minorEastAsia" w:hAnsiTheme="minorEastAsia"/>
          <w:b/>
          <w:bCs/>
          <w:color w:val="333333"/>
        </w:rPr>
      </w:pPr>
    </w:p>
    <w:p w:rsidR="00637B96" w:rsidRPr="00637B96" w:rsidRDefault="00637B96" w:rsidP="00637B96">
      <w:pPr>
        <w:pStyle w:val="a7"/>
        <w:spacing w:before="0" w:beforeAutospacing="0" w:after="0" w:afterAutospacing="0"/>
        <w:outlineLvl w:val="0"/>
        <w:rPr>
          <w:rFonts w:asciiTheme="minorEastAsia" w:eastAsiaTheme="minorEastAsia" w:hAnsiTheme="minorEastAsia"/>
          <w:color w:val="333333"/>
        </w:rPr>
      </w:pPr>
      <w:bookmarkStart w:id="3" w:name="_Toc147563926"/>
      <w:r w:rsidRPr="00637B96">
        <w:rPr>
          <w:rFonts w:asciiTheme="minorEastAsia" w:eastAsiaTheme="minorEastAsia" w:hAnsiTheme="minorEastAsia" w:hint="eastAsia"/>
          <w:b/>
          <w:bCs/>
          <w:color w:val="333333"/>
        </w:rPr>
        <w:t>多地发布预防红眼病提醒 医生：多多洗手</w:t>
      </w:r>
      <w:bookmarkEnd w:id="3"/>
    </w:p>
    <w:p w:rsidR="00637B96" w:rsidRDefault="00637B96" w:rsidP="00637B96">
      <w:pPr>
        <w:pStyle w:val="a7"/>
        <w:spacing w:before="0" w:beforeAutospacing="0" w:after="0" w:afterAutospacing="0"/>
        <w:ind w:firstLine="420"/>
        <w:rPr>
          <w:rFonts w:ascii="微软雅黑" w:eastAsia="微软雅黑" w:hAnsi="微软雅黑"/>
          <w:color w:val="333333"/>
        </w:rPr>
      </w:pPr>
      <w:r>
        <w:rPr>
          <w:rFonts w:ascii="微软雅黑" w:eastAsia="微软雅黑" w:hAnsi="微软雅黑" w:hint="eastAsia"/>
          <w:color w:val="333333"/>
          <w:sz w:val="21"/>
          <w:szCs w:val="21"/>
        </w:rPr>
        <w:t>(2023-09-27    新京报)</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红眼病发病比较急，一般感染后1-2天就会出现症状，传播性极强。</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又到红眼病高发期。近日，广东、广西、湖南、福建等多地疾控中心发布提醒，学校、幼托机构和工厂企业等人群聚集的地方易发生“红眼病”聚集性传染，注意做好预防。红眼病究竟该怎么防、怎么治？</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这是一种以细菌、病毒等病原体为传染源进行传播的急性传染性结膜炎，当人体抵抗力下降又接触到这些病原体时，很容易患上红眼病。”首都医科大学附属北京世纪坛医院眼科医生白雅雯介绍，红眼病患者的主要症状为眼红、异物感、分泌物增多，觉得视物模糊、视力下降，严重者会有明显的刺激症状，如畏光、流泪、烧灼感、刺痛感等。</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红眼病发病比较急，一般感染后1-2天就会出现症状，3-4天达到高峰，传播性极强。“有的患者结膜上会有一些小的出血点、出血斑，或是分泌物呈脓性、黏液性；有的结膜表面甚至会出现假膜，并伴有全身症状，如头痛、发热、淋巴结肿大等。”白雅雯解释道。</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lastRenderedPageBreak/>
        <w:t>“很多人对红眼病的传播途径有误解，其实，‘看一眼’并不会导致传染。”白雅雯指出，患者才是疾病主要传染源，其眼部分泌物及泪液均含有病毒。发病后2周内传染性最强，通过“眼、手、物品、手、眼”及“眼、水、眼”两种方式传播。前者多在家庭、同学之间传播，如接触患者以及他们使用过的生活用品，与患者共用洗脸毛巾、脸盆，或者接触患者摸过的东西，如门把手、工具、玩具等；后者为家庭之间的传播途径，如接触被污染的泳池水或患者用过的眼药水等。</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预防“红眼病”，最重要的手段就是勤洗手，不要经常揉搓眼睛。白雅雯建议，尽量不使用公共的眼部用品，游泳时注意佩戴泳镜，一旦患上红眼病，一定要及时将毛巾等日用品进行消毒、晾晒，在家中不与其他人员共用洗脸盆，患者痊愈前，应尽量避免前往人群聚集的商场、游泳池、学校、工作单位等公共场所。</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治疗方面，可以使用一些抗生素及抗病毒的眼药水、凝胶，分泌物过多时用生理盐水冲洗眼睛，若出现眼睛肿胀、发热明显的情况，则采取冷敷。”白雅雯提醒，红眼病急性炎症期间一定要避免热敷，否则炎症容易扩散。</w:t>
      </w:r>
    </w:p>
    <w:p w:rsidR="00637B96" w:rsidRPr="00637B96" w:rsidRDefault="00637B96" w:rsidP="00637B96">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37B96">
        <w:rPr>
          <w:rFonts w:asciiTheme="minorEastAsia" w:eastAsiaTheme="minorEastAsia" w:hAnsiTheme="minorEastAsia" w:hint="eastAsia"/>
          <w:color w:val="333333"/>
          <w:sz w:val="21"/>
          <w:szCs w:val="21"/>
        </w:rPr>
        <w:t>摘引网址：https://www.163.com/jiankang/article/IFLIV5GP00388051.html</w:t>
      </w:r>
    </w:p>
    <w:p w:rsidR="00637B96" w:rsidRPr="00637B96" w:rsidRDefault="00637B96" w:rsidP="00637B96">
      <w:pPr>
        <w:pStyle w:val="a7"/>
        <w:adjustRightInd w:val="0"/>
        <w:snapToGrid w:val="0"/>
        <w:spacing w:before="0" w:beforeAutospacing="0" w:after="0" w:afterAutospacing="0" w:line="360" w:lineRule="auto"/>
        <w:outlineLvl w:val="0"/>
        <w:rPr>
          <w:rFonts w:asciiTheme="minorEastAsia" w:eastAsiaTheme="minorEastAsia" w:hAnsiTheme="minorEastAsia"/>
          <w:color w:val="000000" w:themeColor="text1"/>
          <w:sz w:val="21"/>
          <w:szCs w:val="21"/>
        </w:rPr>
      </w:pPr>
    </w:p>
    <w:sectPr w:rsidR="00637B96" w:rsidRPr="00637B96"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213" w:rsidRDefault="00992213" w:rsidP="003C6FFE">
      <w:r>
        <w:separator/>
      </w:r>
    </w:p>
  </w:endnote>
  <w:endnote w:type="continuationSeparator" w:id="1">
    <w:p w:rsidR="00992213" w:rsidRDefault="00992213"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34B8E" w:rsidP="002F2290">
        <w:pPr>
          <w:pStyle w:val="a3"/>
          <w:jc w:val="center"/>
        </w:pPr>
        <w:r>
          <w:fldChar w:fldCharType="begin"/>
        </w:r>
        <w:r w:rsidR="00726786">
          <w:instrText xml:space="preserve"> PAGE   \* MERGEFORMAT </w:instrText>
        </w:r>
        <w:r>
          <w:fldChar w:fldCharType="separate"/>
        </w:r>
        <w:r w:rsidR="002A066B" w:rsidRPr="002A066B">
          <w:rPr>
            <w:noProof/>
            <w:lang w:val="zh-CN"/>
          </w:rPr>
          <w:t>1</w:t>
        </w:r>
        <w:r>
          <w:fldChar w:fldCharType="end"/>
        </w:r>
      </w:p>
    </w:sdtContent>
  </w:sdt>
  <w:p w:rsidR="002F2290" w:rsidRDefault="009922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213" w:rsidRDefault="00992213" w:rsidP="003C6FFE">
      <w:r>
        <w:separator/>
      </w:r>
    </w:p>
  </w:footnote>
  <w:footnote w:type="continuationSeparator" w:id="1">
    <w:p w:rsidR="00992213" w:rsidRDefault="00992213"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993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87B70"/>
    <w:rsid w:val="00095C88"/>
    <w:rsid w:val="000A2242"/>
    <w:rsid w:val="000C2BC9"/>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11BF6"/>
    <w:rsid w:val="002270A5"/>
    <w:rsid w:val="00234B8E"/>
    <w:rsid w:val="00251D95"/>
    <w:rsid w:val="00253E7F"/>
    <w:rsid w:val="00254276"/>
    <w:rsid w:val="00257323"/>
    <w:rsid w:val="002578F8"/>
    <w:rsid w:val="00272577"/>
    <w:rsid w:val="002769C3"/>
    <w:rsid w:val="002A066B"/>
    <w:rsid w:val="002A0A43"/>
    <w:rsid w:val="002A284F"/>
    <w:rsid w:val="002A49B0"/>
    <w:rsid w:val="002B2B0A"/>
    <w:rsid w:val="002C161A"/>
    <w:rsid w:val="002C228E"/>
    <w:rsid w:val="002E5E98"/>
    <w:rsid w:val="002F1E9A"/>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F6543"/>
    <w:rsid w:val="00420B43"/>
    <w:rsid w:val="0043442B"/>
    <w:rsid w:val="00436047"/>
    <w:rsid w:val="00450B98"/>
    <w:rsid w:val="00456A3B"/>
    <w:rsid w:val="00457831"/>
    <w:rsid w:val="004835EC"/>
    <w:rsid w:val="0049345A"/>
    <w:rsid w:val="004B465C"/>
    <w:rsid w:val="004B7CC3"/>
    <w:rsid w:val="004D12A3"/>
    <w:rsid w:val="004E19D7"/>
    <w:rsid w:val="004F4BF6"/>
    <w:rsid w:val="00504C27"/>
    <w:rsid w:val="00542B65"/>
    <w:rsid w:val="005650E9"/>
    <w:rsid w:val="005963E2"/>
    <w:rsid w:val="00596768"/>
    <w:rsid w:val="005C44E8"/>
    <w:rsid w:val="005C5929"/>
    <w:rsid w:val="005D4871"/>
    <w:rsid w:val="005F0E31"/>
    <w:rsid w:val="005F2015"/>
    <w:rsid w:val="005F2E0F"/>
    <w:rsid w:val="005F641C"/>
    <w:rsid w:val="00604F86"/>
    <w:rsid w:val="0060638A"/>
    <w:rsid w:val="00634D48"/>
    <w:rsid w:val="00637B96"/>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2213"/>
    <w:rsid w:val="009964C3"/>
    <w:rsid w:val="009A58E3"/>
    <w:rsid w:val="009B4342"/>
    <w:rsid w:val="009B55F1"/>
    <w:rsid w:val="009C7480"/>
    <w:rsid w:val="009D2E89"/>
    <w:rsid w:val="009D3FE9"/>
    <w:rsid w:val="009E1607"/>
    <w:rsid w:val="009E5118"/>
    <w:rsid w:val="00A03BD4"/>
    <w:rsid w:val="00A11314"/>
    <w:rsid w:val="00A22B30"/>
    <w:rsid w:val="00A242C9"/>
    <w:rsid w:val="00A34174"/>
    <w:rsid w:val="00A37B02"/>
    <w:rsid w:val="00A47378"/>
    <w:rsid w:val="00A52526"/>
    <w:rsid w:val="00A601DC"/>
    <w:rsid w:val="00A81D8A"/>
    <w:rsid w:val="00A85084"/>
    <w:rsid w:val="00A91042"/>
    <w:rsid w:val="00A9187A"/>
    <w:rsid w:val="00AD27FB"/>
    <w:rsid w:val="00B250B4"/>
    <w:rsid w:val="00B43769"/>
    <w:rsid w:val="00B50EC6"/>
    <w:rsid w:val="00B542A4"/>
    <w:rsid w:val="00B85657"/>
    <w:rsid w:val="00B95810"/>
    <w:rsid w:val="00B9703D"/>
    <w:rsid w:val="00BB7308"/>
    <w:rsid w:val="00BC24D8"/>
    <w:rsid w:val="00BD3772"/>
    <w:rsid w:val="00BD3F55"/>
    <w:rsid w:val="00BE177B"/>
    <w:rsid w:val="00BE6B56"/>
    <w:rsid w:val="00BF5C4B"/>
    <w:rsid w:val="00C110FB"/>
    <w:rsid w:val="00C179B1"/>
    <w:rsid w:val="00C500D7"/>
    <w:rsid w:val="00C51691"/>
    <w:rsid w:val="00C56048"/>
    <w:rsid w:val="00C57CE1"/>
    <w:rsid w:val="00C83C16"/>
    <w:rsid w:val="00C97D29"/>
    <w:rsid w:val="00CA3E22"/>
    <w:rsid w:val="00CA5296"/>
    <w:rsid w:val="00CB30D5"/>
    <w:rsid w:val="00CC1A67"/>
    <w:rsid w:val="00CC2A87"/>
    <w:rsid w:val="00CF245C"/>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43416"/>
    <w:rsid w:val="00F55AF7"/>
    <w:rsid w:val="00F57257"/>
    <w:rsid w:val="00FB6F99"/>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57CE4-1199-4CC0-A3E7-C57927D3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552</Words>
  <Characters>3152</Characters>
  <Application>Microsoft Office Word</Application>
  <DocSecurity>0</DocSecurity>
  <Lines>26</Lines>
  <Paragraphs>7</Paragraphs>
  <ScaleCrop>false</ScaleCrop>
  <Company>Microsoft</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2023-03-02T02:30:00Z</cp:lastPrinted>
  <dcterms:created xsi:type="dcterms:W3CDTF">2023-10-07T01:32:00Z</dcterms:created>
  <dcterms:modified xsi:type="dcterms:W3CDTF">2023-10-08T01:15:00Z</dcterms:modified>
</cp:coreProperties>
</file>