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09F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成都市新津区疾病预防控制中心</w:t>
      </w:r>
    </w:p>
    <w:p w14:paraId="4CC6936C">
      <w:pPr>
        <w:keepNext w:val="0"/>
        <w:keepLines w:val="0"/>
        <w:pageBreakBefore w:val="0"/>
        <w:widowControl w:val="0"/>
        <w:kinsoku/>
        <w:wordWrap/>
        <w:overflowPunct/>
        <w:topLinePunct w:val="0"/>
        <w:autoSpaceDE/>
        <w:autoSpaceDN/>
        <w:bidi w:val="0"/>
        <w:adjustRightInd/>
        <w:snapToGrid/>
        <w:spacing w:after="312" w:afterLines="100"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关于</w:t>
      </w:r>
      <w:r>
        <w:rPr>
          <w:rFonts w:hint="eastAsia" w:ascii="方正小标宋简体" w:hAnsi="方正小标宋简体" w:eastAsia="方正小标宋简体" w:cs="方正小标宋简体"/>
          <w:b w:val="0"/>
          <w:bCs w:val="0"/>
          <w:sz w:val="44"/>
          <w:szCs w:val="44"/>
        </w:rPr>
        <w:t>流式细胞仪采购项目的询价函</w:t>
      </w:r>
    </w:p>
    <w:p w14:paraId="35BB2E7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7BCED7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满足</w:t>
      </w:r>
      <w:r>
        <w:rPr>
          <w:rFonts w:hint="default" w:ascii="Times New Roman" w:hAnsi="Times New Roman" w:eastAsia="仿宋_GB2312" w:cs="Times New Roman"/>
          <w:sz w:val="32"/>
          <w:szCs w:val="32"/>
        </w:rPr>
        <w:t>艾滋病患者CD4细胞数量检测工作要求，成都市新津区疾病预防控制中心拟对检测所使用的仪器进行公开询价。具体信息如下：</w:t>
      </w:r>
    </w:p>
    <w:p w14:paraId="254139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一、项目名称</w:t>
      </w:r>
    </w:p>
    <w:p w14:paraId="4E61AE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成都市新津区疾病预防控制中心流式细胞仪采购项目</w:t>
      </w:r>
    </w:p>
    <w:p w14:paraId="63C226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设备参数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362"/>
        <w:gridCol w:w="505"/>
        <w:gridCol w:w="6574"/>
      </w:tblGrid>
      <w:tr w14:paraId="316D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0" w:type="auto"/>
            <w:noWrap w:val="0"/>
            <w:vAlign w:val="center"/>
          </w:tcPr>
          <w:p w14:paraId="20D59A4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0" w:type="auto"/>
            <w:noWrap w:val="0"/>
            <w:vAlign w:val="center"/>
          </w:tcPr>
          <w:p w14:paraId="352578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设备名称</w:t>
            </w:r>
          </w:p>
        </w:tc>
        <w:tc>
          <w:tcPr>
            <w:tcW w:w="0" w:type="auto"/>
            <w:noWrap w:val="0"/>
            <w:vAlign w:val="center"/>
          </w:tcPr>
          <w:p w14:paraId="3870B8A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数</w:t>
            </w:r>
            <w:r>
              <w:rPr>
                <w:rFonts w:hint="eastAsia" w:asciiTheme="minorEastAsia" w:hAnsiTheme="minorEastAsia" w:eastAsiaTheme="minorEastAsia" w:cstheme="minorEastAsia"/>
                <w:sz w:val="22"/>
                <w:szCs w:val="22"/>
                <w:lang w:val="en-US" w:eastAsia="zh-CN"/>
              </w:rPr>
              <w:t>量</w:t>
            </w:r>
          </w:p>
        </w:tc>
        <w:tc>
          <w:tcPr>
            <w:tcW w:w="0" w:type="auto"/>
            <w:noWrap w:val="0"/>
            <w:vAlign w:val="center"/>
          </w:tcPr>
          <w:p w14:paraId="150DB9B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参数要求</w:t>
            </w:r>
          </w:p>
        </w:tc>
      </w:tr>
      <w:tr w14:paraId="6185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7" w:hRule="atLeast"/>
          <w:jc w:val="center"/>
        </w:trPr>
        <w:tc>
          <w:tcPr>
            <w:tcW w:w="0" w:type="auto"/>
            <w:noWrap w:val="0"/>
            <w:vAlign w:val="center"/>
          </w:tcPr>
          <w:p w14:paraId="2A1F9D7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0" w:type="auto"/>
            <w:noWrap w:val="0"/>
            <w:vAlign w:val="center"/>
          </w:tcPr>
          <w:p w14:paraId="3CDF0C4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流式细胞仪</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含前处理设备</w:t>
            </w:r>
            <w:r>
              <w:rPr>
                <w:rFonts w:hint="eastAsia" w:asciiTheme="minorEastAsia" w:hAnsiTheme="minorEastAsia" w:eastAsiaTheme="minorEastAsia" w:cstheme="minorEastAsia"/>
                <w:sz w:val="21"/>
                <w:szCs w:val="21"/>
                <w:lang w:eastAsia="zh-CN"/>
              </w:rPr>
              <w:t>）</w:t>
            </w:r>
          </w:p>
        </w:tc>
        <w:tc>
          <w:tcPr>
            <w:tcW w:w="0" w:type="auto"/>
            <w:noWrap w:val="0"/>
            <w:vAlign w:val="center"/>
          </w:tcPr>
          <w:p w14:paraId="3C3DBA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套</w:t>
            </w:r>
          </w:p>
        </w:tc>
        <w:tc>
          <w:tcPr>
            <w:tcW w:w="0" w:type="auto"/>
            <w:noWrap w:val="0"/>
            <w:vAlign w:val="center"/>
          </w:tcPr>
          <w:p w14:paraId="6EBDB68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★1.激光器： 配置488 nm蓝色固态激光器，635 nm红色固态激光器，405nm紫色固态激光器。具备TEC温控系统，保证光路稳定可靠</w:t>
            </w:r>
          </w:p>
          <w:p w14:paraId="7F10F46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▲2.激光器功率：635nm（80mW）、488nm（50mW）、405nm（100mW）</w:t>
            </w:r>
          </w:p>
          <w:p w14:paraId="487DABE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★3.光路设计：封闭化光路设计，光纤传导</w:t>
            </w:r>
          </w:p>
          <w:p w14:paraId="183785B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▲4.升级功能：具备原机升级功能，可升级到带证四激光二十一色</w:t>
            </w:r>
          </w:p>
          <w:p w14:paraId="2511B96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▲5.荧光通道：15色荧光检测通道</w:t>
            </w:r>
          </w:p>
          <w:p w14:paraId="3402DB9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★6.检测器：采用光电转换效率更高的APD检测器</w:t>
            </w:r>
          </w:p>
          <w:p w14:paraId="6CB01A8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7.荧光灵敏度：FITC≤ 80 MESF，PE≤ 50 MESF，APC≤ 30 MESF</w:t>
            </w:r>
          </w:p>
          <w:p w14:paraId="3AF5CC7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8.仪器分辨率：CV≤2%</w:t>
            </w:r>
          </w:p>
          <w:p w14:paraId="02B19F9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9.检测颗粒直径:0.2-50μm</w:t>
            </w:r>
          </w:p>
          <w:p w14:paraId="73450E3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▲10.液流系统：采用柱塞泵连续上样</w:t>
            </w:r>
          </w:p>
          <w:p w14:paraId="3B3F5F6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★11.绝对计数方法: 体积法绝对计数，同时兼容微球法</w:t>
            </w:r>
          </w:p>
          <w:p w14:paraId="093CA45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12.检测速度：≥35000 events/s</w:t>
            </w:r>
          </w:p>
          <w:p w14:paraId="7679DCA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▲13.室间质评：2024年国家卫健委临检中心室间质评独立分组（需提供网站分组截屏）</w:t>
            </w:r>
          </w:p>
          <w:p w14:paraId="3C13935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▲14.认证证书：同时拥有NMPA、CE认证及ISO质量认证</w:t>
            </w:r>
          </w:p>
          <w:p w14:paraId="560951B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15.进样速度：低速：15μL/min；中速：30μL/min；高速1：60μL/min；5μL/min-120μL/min五档连续可调</w:t>
            </w:r>
          </w:p>
          <w:p w14:paraId="3E91C2A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▲16.仪器携带污染率: 自带冲洗拭子，吸样时自动冲洗吸样针内外壁，以确保携带污染率≤0.1%</w:t>
            </w:r>
          </w:p>
          <w:p w14:paraId="78E4AE2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★17.上样形式：支持多种上样方式，至少包括标准流式管、多种规格EP管等上样形式，可选配外置式40转盘或96孔板自动上样器（40转盘和96孔板必须可以兼容）,并自带单管混匀功能</w:t>
            </w:r>
          </w:p>
          <w:p w14:paraId="77FAA85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18.维护方式：启动初始化、开机清洗、实验间清洗、关机清洗、排气泡，月清洗等自动化维护程序</w:t>
            </w:r>
          </w:p>
          <w:p w14:paraId="66193A9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19.软  件：中英文界面，支持数据采集和分析同时操作</w:t>
            </w:r>
          </w:p>
          <w:p w14:paraId="70E8BD9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20.文件格式：支持多格式，至少包括FCS3.1、FCS3.0和FCS2.0等格式文件</w:t>
            </w:r>
          </w:p>
          <w:p w14:paraId="2BBE3FC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21.荧光补偿：支持多种补偿方式，至少包括在线补偿、脱机补偿、快速补偿、 自动补偿等补偿方式</w:t>
            </w:r>
          </w:p>
          <w:p w14:paraId="3CA224F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22.项目模板：支持项目模板功能，采集条件/荧光补偿信息一键调用等</w:t>
            </w:r>
          </w:p>
          <w:p w14:paraId="3371DA5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23.工作站：电脑/CPUI5/≥内存16G/硬盘1T/显示器≥27英寸</w:t>
            </w:r>
          </w:p>
          <w:p w14:paraId="31D34DE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▲24.样本通道：最大支持96个样本同时上机</w:t>
            </w:r>
          </w:p>
          <w:p w14:paraId="12602CC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25.样本管类型：兼容3ml、5ml采血管（原始管带盖上机）</w:t>
            </w:r>
          </w:p>
          <w:p w14:paraId="0EA3697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26.样本类型：支持全血、血清、血浆等样本类型</w:t>
            </w:r>
          </w:p>
          <w:p w14:paraId="2E11245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27.混匀方式：具有整板混匀功能</w:t>
            </w:r>
          </w:p>
          <w:p w14:paraId="62ACD77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28.移液范围：5-1000μl</w:t>
            </w:r>
          </w:p>
          <w:p w14:paraId="1BD35F6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29.移液精度：±1ul（10μl）；±5μl（100μl）；±10μl（1000μl）</w:t>
            </w:r>
          </w:p>
          <w:p w14:paraId="16FFC47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30.移液重复性：CV&lt; 5%（10μl）；CV&lt; 2%（100μl）；CV&lt;1%（1000μl）</w:t>
            </w:r>
          </w:p>
          <w:p w14:paraId="6D20DF1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▲31.移液通道：≥4通道</w:t>
            </w:r>
          </w:p>
          <w:p w14:paraId="211BA21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▲32.液面探测：每个加样通道均具备液面探测功能，具有凝块检测、液量检测的报警功能等（需提供官方彩页或技术白皮书加盖生产厂商公章）</w:t>
            </w:r>
          </w:p>
          <w:p w14:paraId="3C2533E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▲33.离心机：内置离心机，具有离心功能，转速50-3000rpm，可调转速（需提供官方彩页、 设备内部配件照片或技术白皮书加盖生产厂商公章）</w:t>
            </w:r>
          </w:p>
          <w:p w14:paraId="7A44001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34.振荡孵育模块：恒温振荡孵育；适配96孔深孔板、40管流式管载架，整板振荡混匀</w:t>
            </w:r>
          </w:p>
          <w:p w14:paraId="1DC3C1B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▲35.梯度稀释载架：承载≥16个EP管的载架（需提供官方彩页、 设备内部配件照片或技术白皮书加盖生产厂商公章）</w:t>
            </w:r>
          </w:p>
          <w:p w14:paraId="79EBDAE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▲36.试剂位：试剂位≥10个，采用避光且恒温2-8℃</w:t>
            </w:r>
          </w:p>
          <w:p w14:paraId="6839C40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37.反应板位：≥1块反应板位，支持40孔流式管载架、96孔深孔板</w:t>
            </w:r>
          </w:p>
          <w:p w14:paraId="0B233BE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★38.进样功能：前处理仪器连接流式细胞仪后，可以将加在96孔深孔板、40孔流式管的样本进行项目所需前处理后，自动送样到流式细胞仪。</w:t>
            </w:r>
          </w:p>
          <w:p w14:paraId="61BDFF8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▲39.生物安全：紫外灯+HEAP高效过滤网（需提供官方彩页或技术白皮书加盖生产厂商公章）</w:t>
            </w:r>
          </w:p>
          <w:p w14:paraId="1593A56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须提供该设备医疗器械注册证。</w:t>
            </w:r>
          </w:p>
        </w:tc>
      </w:tr>
      <w:tr w14:paraId="57FD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gridSpan w:val="4"/>
            <w:noWrap w:val="0"/>
            <w:vAlign w:val="center"/>
          </w:tcPr>
          <w:p w14:paraId="0908C1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报价金额：总价         元  （大写：                ）</w:t>
            </w:r>
          </w:p>
        </w:tc>
      </w:tr>
    </w:tbl>
    <w:p w14:paraId="5C7EBA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报价要求</w:t>
      </w:r>
    </w:p>
    <w:p w14:paraId="054DF4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1.报价应包括仪器型号及品牌，并提供单位的经营资质证明（需加盖鲜章）；</w:t>
      </w:r>
    </w:p>
    <w:p w14:paraId="70F161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2.报价应是最终用户验收合格后的总价，包括运输、税费和该项目有关的其它费用</w:t>
      </w:r>
      <w:r>
        <w:rPr>
          <w:rFonts w:hint="eastAsia" w:ascii="Times New Roman" w:hAnsi="Times New Roman" w:eastAsia="仿宋_GB2312" w:cs="Times New Roman"/>
          <w:sz w:val="32"/>
          <w:szCs w:val="32"/>
          <w:lang w:eastAsia="zh-CN"/>
        </w:rPr>
        <w:t>；</w:t>
      </w:r>
    </w:p>
    <w:p w14:paraId="7012ED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3.“报价表”需加盖</w:t>
      </w:r>
      <w:r>
        <w:rPr>
          <w:rFonts w:hint="eastAsia"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鲜章。</w:t>
      </w:r>
    </w:p>
    <w:p w14:paraId="602047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、资质要求</w:t>
      </w:r>
    </w:p>
    <w:p w14:paraId="7346CD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.具有独立承担</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"http://www.lawtime.cn/info/minfa/mszeren/"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民事责任</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的能力；</w:t>
      </w:r>
    </w:p>
    <w:p w14:paraId="672446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.具有良好的商业信誉和健全的财务会计制度；</w:t>
      </w:r>
    </w:p>
    <w:p w14:paraId="625B7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.具有履行合同所必需的设备和专业技术能力；</w:t>
      </w:r>
    </w:p>
    <w:p w14:paraId="363E3A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.有依法缴纳税收和</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"http://www.lawtime.cn/info/laodong/shehuibaozhang/"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社会保障</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资金的良好记录；</w:t>
      </w:r>
    </w:p>
    <w:p w14:paraId="65FD0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.参加采购活动前三年内，在经营活动中没有重大违法记录；</w:t>
      </w:r>
    </w:p>
    <w:p w14:paraId="3989D4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.法律、</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"http://www.lawtime.cn/info/sifakaoshi/xingzhengfa/" \t "_blank"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行政法</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规规定的其他条件</w:t>
      </w:r>
      <w:r>
        <w:rPr>
          <w:rFonts w:hint="eastAsia" w:ascii="Times New Roman" w:hAnsi="Times New Roman" w:eastAsia="仿宋_GB2312" w:cs="Times New Roman"/>
          <w:sz w:val="32"/>
          <w:szCs w:val="32"/>
          <w:lang w:eastAsia="zh-CN"/>
        </w:rPr>
        <w:t>；</w:t>
      </w:r>
    </w:p>
    <w:p w14:paraId="1B260B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具有医疗器械经营许可证</w:t>
      </w:r>
      <w:r>
        <w:rPr>
          <w:rFonts w:hint="eastAsia" w:ascii="Times New Roman" w:hAnsi="Times New Roman" w:eastAsia="仿宋_GB2312" w:cs="Times New Roman"/>
          <w:sz w:val="32"/>
          <w:szCs w:val="32"/>
          <w:lang w:eastAsia="zh-CN"/>
        </w:rPr>
        <w:t>。</w:t>
      </w:r>
    </w:p>
    <w:p w14:paraId="75DDD8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、报价方式及时间要求</w:t>
      </w:r>
    </w:p>
    <w:p w14:paraId="22AD59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响应机构于202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12：00</w:t>
      </w:r>
      <w:r>
        <w:rPr>
          <w:rFonts w:hint="default" w:ascii="Times New Roman" w:hAnsi="Times New Roman" w:eastAsia="仿宋_GB2312" w:cs="Times New Roman"/>
          <w:sz w:val="32"/>
          <w:szCs w:val="32"/>
        </w:rPr>
        <w:t>点前，将报价</w:t>
      </w:r>
      <w:r>
        <w:rPr>
          <w:rFonts w:hint="default" w:ascii="Times New Roman" w:hAnsi="Times New Roman" w:eastAsia="仿宋_GB2312" w:cs="Times New Roman"/>
          <w:sz w:val="32"/>
          <w:szCs w:val="32"/>
          <w:lang w:val="en-US" w:eastAsia="zh-CN"/>
        </w:rPr>
        <w:t>及资质证明文件</w:t>
      </w:r>
      <w:r>
        <w:rPr>
          <w:rFonts w:hint="default" w:ascii="Times New Roman" w:hAnsi="Times New Roman" w:eastAsia="仿宋_GB2312" w:cs="Times New Roman"/>
          <w:sz w:val="32"/>
          <w:szCs w:val="32"/>
        </w:rPr>
        <w:t>报送至指定电子邮箱。</w:t>
      </w:r>
    </w:p>
    <w:p w14:paraId="354378B7">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张老师；联系电话：82514120；</w:t>
      </w:r>
      <w:r>
        <w:rPr>
          <w:rFonts w:hint="default" w:ascii="Times New Roman" w:hAnsi="Times New Roman" w:eastAsia="仿宋_GB2312" w:cs="Times New Roman"/>
          <w:sz w:val="32"/>
          <w:szCs w:val="32"/>
        </w:rPr>
        <w:t>邮箱：</w:t>
      </w:r>
      <w:r>
        <w:rPr>
          <w:rFonts w:hint="eastAsia" w:ascii="Times New Roman" w:hAnsi="Times New Roman" w:eastAsia="仿宋_GB2312" w:cs="Times New Roman"/>
          <w:sz w:val="32"/>
          <w:szCs w:val="32"/>
          <w:lang w:val="en-US" w:eastAsia="zh-CN"/>
        </w:rPr>
        <w:t>1052177381</w:t>
      </w:r>
      <w:r>
        <w:rPr>
          <w:rFonts w:hint="default" w:ascii="Times New Roman" w:hAnsi="Times New Roman" w:eastAsia="仿宋_GB2312" w:cs="Times New Roman"/>
          <w:sz w:val="32"/>
          <w:szCs w:val="32"/>
        </w:rPr>
        <w:t>@qq.com</w:t>
      </w:r>
      <w:r>
        <w:rPr>
          <w:rFonts w:hint="eastAsia" w:ascii="Times New Roman" w:hAnsi="Times New Roman" w:eastAsia="仿宋_GB2312" w:cs="Times New Roman"/>
          <w:sz w:val="32"/>
          <w:szCs w:val="32"/>
          <w:lang w:eastAsia="zh-CN"/>
        </w:rPr>
        <w:t>。</w:t>
      </w:r>
      <w:bookmarkStart w:id="0" w:name="_GoBack"/>
      <w:bookmarkEnd w:id="0"/>
    </w:p>
    <w:p w14:paraId="536AD6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p>
    <w:p w14:paraId="068706E0">
      <w:pPr>
        <w:keepNext w:val="0"/>
        <w:keepLines w:val="0"/>
        <w:pageBreakBefore w:val="0"/>
        <w:widowControl w:val="0"/>
        <w:kinsoku/>
        <w:wordWrap/>
        <w:overflowPunct/>
        <w:topLinePunct w:val="0"/>
        <w:autoSpaceDE/>
        <w:autoSpaceDN/>
        <w:bidi w:val="0"/>
        <w:adjustRightInd/>
        <w:snapToGrid/>
        <w:spacing w:line="600" w:lineRule="exact"/>
        <w:ind w:right="840" w:rightChars="4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成都市新津区疾病预防控制中心</w:t>
      </w:r>
    </w:p>
    <w:p w14:paraId="6A2F43B0">
      <w:pPr>
        <w:keepNext w:val="0"/>
        <w:keepLines w:val="0"/>
        <w:pageBreakBefore w:val="0"/>
        <w:widowControl w:val="0"/>
        <w:kinsoku/>
        <w:wordWrap/>
        <w:overflowPunct/>
        <w:topLinePunct w:val="0"/>
        <w:autoSpaceDE/>
        <w:autoSpaceDN/>
        <w:bidi w:val="0"/>
        <w:adjustRightInd/>
        <w:snapToGrid/>
        <w:spacing w:line="600" w:lineRule="exact"/>
        <w:ind w:right="840" w:rightChars="400"/>
        <w:jc w:val="center"/>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p>
    <w:sectPr>
      <w:pgSz w:w="11906" w:h="16838"/>
      <w:pgMar w:top="1587" w:right="1588" w:bottom="158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ZTk2ODZjZTVmNjFmNmQyMDU4OTgwMWZhNWNkZDUifQ=="/>
  </w:docVars>
  <w:rsids>
    <w:rsidRoot w:val="17E901FA"/>
    <w:rsid w:val="00503E0E"/>
    <w:rsid w:val="008F1BD6"/>
    <w:rsid w:val="00A100FF"/>
    <w:rsid w:val="00AE0458"/>
    <w:rsid w:val="00BB4CBB"/>
    <w:rsid w:val="00D5585A"/>
    <w:rsid w:val="00EC2543"/>
    <w:rsid w:val="09420839"/>
    <w:rsid w:val="0BB30DD7"/>
    <w:rsid w:val="0CC40A6E"/>
    <w:rsid w:val="14BF5007"/>
    <w:rsid w:val="15F63922"/>
    <w:rsid w:val="16EA3D3B"/>
    <w:rsid w:val="17291BFD"/>
    <w:rsid w:val="178809D5"/>
    <w:rsid w:val="17E901FA"/>
    <w:rsid w:val="18A60578"/>
    <w:rsid w:val="19E00326"/>
    <w:rsid w:val="225936CC"/>
    <w:rsid w:val="22E26E5D"/>
    <w:rsid w:val="23A53AB8"/>
    <w:rsid w:val="23FA1FE5"/>
    <w:rsid w:val="24621169"/>
    <w:rsid w:val="24B34BB2"/>
    <w:rsid w:val="25854F0B"/>
    <w:rsid w:val="26B76581"/>
    <w:rsid w:val="28015BCF"/>
    <w:rsid w:val="28126D74"/>
    <w:rsid w:val="286C0B36"/>
    <w:rsid w:val="2873044C"/>
    <w:rsid w:val="2A4B1960"/>
    <w:rsid w:val="2EFE1F94"/>
    <w:rsid w:val="2F051D0A"/>
    <w:rsid w:val="2F403BF7"/>
    <w:rsid w:val="2F7F260B"/>
    <w:rsid w:val="300C7F94"/>
    <w:rsid w:val="310F3F72"/>
    <w:rsid w:val="32F169A3"/>
    <w:rsid w:val="33D37793"/>
    <w:rsid w:val="33DF2797"/>
    <w:rsid w:val="33E222C5"/>
    <w:rsid w:val="34AD40E9"/>
    <w:rsid w:val="352A15DC"/>
    <w:rsid w:val="37EB2336"/>
    <w:rsid w:val="3C530F3B"/>
    <w:rsid w:val="3D286A16"/>
    <w:rsid w:val="3E933A68"/>
    <w:rsid w:val="42991341"/>
    <w:rsid w:val="438239AC"/>
    <w:rsid w:val="452B4CA6"/>
    <w:rsid w:val="458A0FC3"/>
    <w:rsid w:val="460745DA"/>
    <w:rsid w:val="47890AB1"/>
    <w:rsid w:val="483C2488"/>
    <w:rsid w:val="4A3B4613"/>
    <w:rsid w:val="4DD202A9"/>
    <w:rsid w:val="50950DB2"/>
    <w:rsid w:val="50F578D6"/>
    <w:rsid w:val="510313E5"/>
    <w:rsid w:val="52A07A0E"/>
    <w:rsid w:val="53165C44"/>
    <w:rsid w:val="53606CC6"/>
    <w:rsid w:val="53DD49B3"/>
    <w:rsid w:val="55652881"/>
    <w:rsid w:val="56221D4D"/>
    <w:rsid w:val="583D54D5"/>
    <w:rsid w:val="59B1227D"/>
    <w:rsid w:val="5C8D48D5"/>
    <w:rsid w:val="5E1D4576"/>
    <w:rsid w:val="5EF11B41"/>
    <w:rsid w:val="603617A6"/>
    <w:rsid w:val="64B63248"/>
    <w:rsid w:val="66E60F27"/>
    <w:rsid w:val="68124042"/>
    <w:rsid w:val="68BE0B64"/>
    <w:rsid w:val="6C7815F3"/>
    <w:rsid w:val="6F421A86"/>
    <w:rsid w:val="712E7C2D"/>
    <w:rsid w:val="745E5245"/>
    <w:rsid w:val="745F6F38"/>
    <w:rsid w:val="748C4CF9"/>
    <w:rsid w:val="75A1363B"/>
    <w:rsid w:val="794762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b/>
      <w:kern w:val="44"/>
      <w:sz w:val="30"/>
    </w:rPr>
  </w:style>
  <w:style w:type="paragraph" w:styleId="3">
    <w:name w:val="heading 2"/>
    <w:basedOn w:val="1"/>
    <w:next w:val="1"/>
    <w:qFormat/>
    <w:uiPriority w:val="0"/>
    <w:pPr>
      <w:keepNext/>
      <w:keepLines/>
      <w:spacing w:line="413" w:lineRule="auto"/>
      <w:outlineLvl w:val="1"/>
    </w:pPr>
    <w:rPr>
      <w:rFonts w:ascii="Arial" w:hAnsi="Arial" w:eastAsia="宋体"/>
      <w:b/>
      <w:kern w:val="21"/>
      <w:sz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4">
    <w:name w:val="Body Text"/>
    <w:basedOn w:val="1"/>
    <w:next w:val="1"/>
    <w:qFormat/>
    <w:uiPriority w:val="0"/>
  </w:style>
  <w:style w:type="paragraph" w:styleId="5">
    <w:name w:val="Body Text First Indent"/>
    <w:basedOn w:val="4"/>
    <w:next w:val="1"/>
    <w:qFormat/>
    <w:uiPriority w:val="0"/>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h11"/>
    <w:basedOn w:val="1"/>
    <w:qFormat/>
    <w:uiPriority w:val="99"/>
    <w:pPr>
      <w:widowControl/>
      <w:wordWrap w:val="0"/>
      <w:spacing w:before="90" w:after="90"/>
      <w:jc w:val="left"/>
    </w:pPr>
    <w:rPr>
      <w:rFonts w:ascii="宋体" w:hAnsi="宋体" w:cs="宋体"/>
      <w:kern w:val="0"/>
      <w:sz w:val="24"/>
    </w:rPr>
  </w:style>
  <w:style w:type="paragraph" w:customStyle="1" w:styleId="10">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1639</Words>
  <Characters>1982</Characters>
  <Lines>9</Lines>
  <Paragraphs>2</Paragraphs>
  <TotalTime>1</TotalTime>
  <ScaleCrop>false</ScaleCrop>
  <LinksUpToDate>false</LinksUpToDate>
  <CharactersWithSpaces>2060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2024-08-05T08:41:00Z</dcterms:created>
  <dc:creator>张三</dc:creator>
  <cp:lastModifiedBy>Cherish</cp:lastModifiedBy>
  <dcterms:modified xsi:type="dcterms:W3CDTF">2026-01-04T07:55:27Z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90ED39ED69424EC3AA361CAC668A377A_13</vt:lpwstr>
  </property>
  <property fmtid="{D5CDD505-2E9C-101B-9397-08002B2CF9AE}" pid="4" name="KSOTemplateDocerSaveRecord">
    <vt:lpwstr>eyJoZGlkIjoiODM0NzQ1MmEzYTllYmE3NTM4YzgyMTU5ODE3OGQzZGEiLCJ1c2VySWQiOiIzNTI2NzQ1MDYifQ==</vt:lpwstr>
  </property>
</Properties>
</file>